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02613" w14:textId="77777777" w:rsidR="00EF34FE" w:rsidRDefault="00EF34FE" w:rsidP="00E866CB">
      <w:pPr>
        <w:spacing w:after="0" w:line="276" w:lineRule="auto"/>
        <w:jc w:val="both"/>
        <w:rPr>
          <w:rFonts w:asciiTheme="minorBidi" w:hAnsiTheme="minorBidi"/>
          <w:b/>
          <w:bCs/>
          <w:smallCaps/>
          <w:sz w:val="24"/>
          <w:szCs w:val="24"/>
        </w:rPr>
      </w:pPr>
    </w:p>
    <w:p w14:paraId="55F1999E" w14:textId="77777777" w:rsidR="00856C21" w:rsidRPr="00EF34FE" w:rsidRDefault="00866294" w:rsidP="009E5A6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jc w:val="center"/>
        <w:rPr>
          <w:rFonts w:ascii="Algerian" w:hAnsi="Algerian"/>
          <w:b/>
          <w:bCs/>
          <w:smallCaps/>
          <w:sz w:val="32"/>
          <w:szCs w:val="32"/>
        </w:rPr>
      </w:pPr>
      <w:r w:rsidRPr="00EF34FE">
        <w:rPr>
          <w:rFonts w:ascii="Algerian" w:hAnsi="Algerian"/>
          <w:b/>
          <w:bCs/>
          <w:smallCaps/>
          <w:sz w:val="32"/>
          <w:szCs w:val="32"/>
        </w:rPr>
        <w:t>vitamins</w:t>
      </w:r>
      <w:r w:rsidR="002265D9" w:rsidRPr="00EF34FE">
        <w:rPr>
          <w:rFonts w:ascii="Algerian" w:hAnsi="Algerian"/>
          <w:b/>
          <w:bCs/>
          <w:smallCaps/>
          <w:sz w:val="32"/>
          <w:szCs w:val="32"/>
        </w:rPr>
        <w:t xml:space="preserve"> (II)</w:t>
      </w:r>
    </w:p>
    <w:p w14:paraId="309F1FC3" w14:textId="77777777" w:rsidR="00856C21" w:rsidRPr="00EF34FE" w:rsidRDefault="00856C21" w:rsidP="00E866CB">
      <w:pPr>
        <w:spacing w:after="0" w:line="276" w:lineRule="auto"/>
        <w:jc w:val="both"/>
        <w:rPr>
          <w:rFonts w:asciiTheme="minorBidi" w:hAnsiTheme="minorBidi"/>
          <w:b/>
          <w:bCs/>
          <w:smallCaps/>
          <w:sz w:val="24"/>
          <w:szCs w:val="24"/>
        </w:rPr>
      </w:pPr>
    </w:p>
    <w:p w14:paraId="63923BC0" w14:textId="77777777" w:rsidR="00856C21" w:rsidRPr="00EF34FE" w:rsidRDefault="00665F7A" w:rsidP="00E866CB">
      <w:pPr>
        <w:spacing w:after="0" w:line="276" w:lineRule="auto"/>
        <w:jc w:val="both"/>
        <w:rPr>
          <w:rFonts w:asciiTheme="minorBidi" w:hAnsiTheme="minorBidi"/>
          <w:sz w:val="24"/>
          <w:szCs w:val="24"/>
        </w:rPr>
      </w:pPr>
      <w:r w:rsidRPr="00EF34FE">
        <w:rPr>
          <w:rFonts w:asciiTheme="minorBidi" w:hAnsiTheme="minorBidi"/>
          <w:sz w:val="24"/>
          <w:szCs w:val="24"/>
        </w:rPr>
        <w:t>Water soluble vitamins have specific features differentiate them from fat soluble vitamins.</w:t>
      </w:r>
    </w:p>
    <w:p w14:paraId="7C0B32A0" w14:textId="4CA5AC4C" w:rsidR="00665F7A" w:rsidRPr="00EF34FE" w:rsidRDefault="00665F7A" w:rsidP="00E866CB">
      <w:pPr>
        <w:spacing w:after="0" w:line="276" w:lineRule="auto"/>
        <w:jc w:val="both"/>
        <w:rPr>
          <w:rFonts w:asciiTheme="minorBidi" w:hAnsiTheme="minorBidi"/>
          <w:sz w:val="24"/>
          <w:szCs w:val="24"/>
        </w:rPr>
      </w:pPr>
      <w:r w:rsidRPr="00EF34FE">
        <w:rPr>
          <w:rFonts w:asciiTheme="minorBidi" w:hAnsiTheme="minorBidi"/>
          <w:sz w:val="24"/>
          <w:szCs w:val="24"/>
        </w:rPr>
        <w:t>They are:    - easily absorbed and transported in the body</w:t>
      </w:r>
      <w:r w:rsidR="00D3330C">
        <w:rPr>
          <w:rFonts w:asciiTheme="minorBidi" w:hAnsiTheme="minorBidi"/>
          <w:sz w:val="24"/>
          <w:szCs w:val="24"/>
        </w:rPr>
        <w:t>.</w:t>
      </w:r>
    </w:p>
    <w:p w14:paraId="54A22A52" w14:textId="0ACFB58E" w:rsidR="00665F7A" w:rsidRPr="00EF34FE" w:rsidRDefault="00665F7A" w:rsidP="00E866CB">
      <w:pPr>
        <w:spacing w:after="0" w:line="276" w:lineRule="auto"/>
        <w:jc w:val="both"/>
        <w:rPr>
          <w:rFonts w:asciiTheme="minorBidi" w:hAnsiTheme="minorBidi"/>
          <w:sz w:val="24"/>
          <w:szCs w:val="24"/>
        </w:rPr>
      </w:pPr>
      <w:r w:rsidRPr="00EF34FE">
        <w:rPr>
          <w:rFonts w:asciiTheme="minorBidi" w:hAnsiTheme="minorBidi"/>
          <w:sz w:val="24"/>
          <w:szCs w:val="24"/>
        </w:rPr>
        <w:t xml:space="preserve">                   - cannot be stored in large quantities in the body</w:t>
      </w:r>
      <w:r w:rsidR="00D3330C">
        <w:rPr>
          <w:rFonts w:asciiTheme="minorBidi" w:hAnsiTheme="minorBidi"/>
          <w:sz w:val="24"/>
          <w:szCs w:val="24"/>
        </w:rPr>
        <w:t>.</w:t>
      </w:r>
    </w:p>
    <w:p w14:paraId="6C3E71EA" w14:textId="236C201A" w:rsidR="00665F7A" w:rsidRPr="00EF34FE" w:rsidRDefault="00665F7A" w:rsidP="00E866CB">
      <w:pPr>
        <w:spacing w:after="0" w:line="276" w:lineRule="auto"/>
        <w:jc w:val="both"/>
        <w:rPr>
          <w:rFonts w:asciiTheme="minorBidi" w:hAnsiTheme="minorBidi"/>
          <w:sz w:val="24"/>
          <w:szCs w:val="24"/>
        </w:rPr>
      </w:pPr>
      <w:r w:rsidRPr="00EF34FE">
        <w:rPr>
          <w:rFonts w:asciiTheme="minorBidi" w:hAnsiTheme="minorBidi"/>
          <w:sz w:val="24"/>
          <w:szCs w:val="24"/>
        </w:rPr>
        <w:t xml:space="preserve">                   - rarely reach toxic levels from food sources</w:t>
      </w:r>
      <w:r w:rsidR="00D3330C">
        <w:rPr>
          <w:rFonts w:asciiTheme="minorBidi" w:hAnsiTheme="minorBidi"/>
          <w:sz w:val="24"/>
          <w:szCs w:val="24"/>
        </w:rPr>
        <w:t>.</w:t>
      </w:r>
    </w:p>
    <w:p w14:paraId="32A50DF4" w14:textId="77777777" w:rsidR="009B0302" w:rsidRPr="00EF34FE" w:rsidRDefault="009B0302" w:rsidP="00E866CB">
      <w:pPr>
        <w:spacing w:after="0" w:line="276" w:lineRule="auto"/>
        <w:jc w:val="both"/>
        <w:rPr>
          <w:rFonts w:asciiTheme="minorBidi" w:hAnsiTheme="minorBidi"/>
          <w:sz w:val="24"/>
          <w:szCs w:val="24"/>
        </w:rPr>
      </w:pPr>
      <w:r w:rsidRPr="00EF34FE">
        <w:rPr>
          <w:rFonts w:asciiTheme="minorBidi" w:hAnsiTheme="minorBidi"/>
          <w:sz w:val="24"/>
          <w:szCs w:val="24"/>
        </w:rPr>
        <w:t>Water soluble vitamins include:</w:t>
      </w:r>
    </w:p>
    <w:p w14:paraId="01150B82" w14:textId="77777777" w:rsidR="00664C87" w:rsidRPr="00EF34FE" w:rsidRDefault="00664C87" w:rsidP="00E866CB">
      <w:pPr>
        <w:spacing w:after="0" w:line="276" w:lineRule="auto"/>
        <w:jc w:val="both"/>
        <w:rPr>
          <w:rFonts w:asciiTheme="minorBidi" w:hAnsiTheme="minorBidi"/>
          <w:sz w:val="24"/>
          <w:szCs w:val="24"/>
        </w:rPr>
      </w:pPr>
    </w:p>
    <w:p w14:paraId="1F6720BE" w14:textId="77777777" w:rsidR="00665F7A" w:rsidRPr="00EF34FE" w:rsidRDefault="009B0302" w:rsidP="00E866CB">
      <w:pPr>
        <w:pBdr>
          <w:top w:val="single" w:sz="4" w:space="1" w:color="auto"/>
          <w:left w:val="single" w:sz="4" w:space="4" w:color="auto"/>
        </w:pBdr>
        <w:spacing w:after="0" w:line="276" w:lineRule="auto"/>
        <w:jc w:val="both"/>
        <w:rPr>
          <w:rFonts w:asciiTheme="minorBidi" w:hAnsiTheme="minorBidi"/>
          <w:sz w:val="24"/>
          <w:szCs w:val="24"/>
        </w:rPr>
      </w:pPr>
      <w:r w:rsidRPr="00EF34FE">
        <w:rPr>
          <w:rFonts w:asciiTheme="minorBidi" w:hAnsiTheme="minorBidi"/>
          <w:b/>
          <w:bCs/>
          <w:smallCaps/>
          <w:sz w:val="24"/>
          <w:szCs w:val="24"/>
        </w:rPr>
        <w:t>1-</w:t>
      </w:r>
      <w:r w:rsidRPr="00EF34FE">
        <w:rPr>
          <w:rFonts w:asciiTheme="minorBidi" w:hAnsiTheme="minorBidi"/>
          <w:sz w:val="24"/>
          <w:szCs w:val="24"/>
        </w:rPr>
        <w:t xml:space="preserve"> </w:t>
      </w:r>
      <w:r w:rsidRPr="00EF34FE">
        <w:rPr>
          <w:rFonts w:asciiTheme="minorBidi" w:hAnsiTheme="minorBidi"/>
          <w:b/>
          <w:bCs/>
          <w:smallCaps/>
          <w:sz w:val="24"/>
          <w:szCs w:val="24"/>
        </w:rPr>
        <w:t>Vitamin B1—Thiamine</w:t>
      </w:r>
      <w:r w:rsidRPr="00EF34FE">
        <w:rPr>
          <w:rFonts w:asciiTheme="minorBidi" w:hAnsiTheme="minorBidi"/>
          <w:sz w:val="24"/>
          <w:szCs w:val="24"/>
        </w:rPr>
        <w:t xml:space="preserve"> </w:t>
      </w:r>
    </w:p>
    <w:p w14:paraId="525FDA70" w14:textId="77777777" w:rsidR="009B0302" w:rsidRPr="00EF34FE" w:rsidRDefault="009B0302" w:rsidP="00E866CB">
      <w:pPr>
        <w:spacing w:after="0" w:line="276" w:lineRule="auto"/>
        <w:jc w:val="both"/>
        <w:rPr>
          <w:rFonts w:asciiTheme="minorBidi" w:hAnsiTheme="minorBidi"/>
          <w:sz w:val="24"/>
          <w:szCs w:val="24"/>
        </w:rPr>
      </w:pPr>
      <w:r w:rsidRPr="00EF34FE">
        <w:rPr>
          <w:rFonts w:asciiTheme="minorBidi" w:hAnsiTheme="minorBidi"/>
          <w:sz w:val="24"/>
          <w:szCs w:val="24"/>
        </w:rPr>
        <w:t>Thiamine, also known as vitamin B1, forms the coenzyme thiamine pyrophosphate (TPP). It is required for the essential decarboxylation reactions catalyzed by the pyruvate and 2-oxoglutarate complexes.</w:t>
      </w:r>
    </w:p>
    <w:p w14:paraId="424BCF9E" w14:textId="77777777" w:rsidR="00C81C36" w:rsidRPr="00EF34FE" w:rsidRDefault="000C2A07"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It is present in various types of food</w:t>
      </w:r>
      <w:r w:rsidR="005B41ED" w:rsidRPr="00EF34FE">
        <w:rPr>
          <w:rFonts w:asciiTheme="minorBidi" w:hAnsiTheme="minorBidi"/>
          <w:sz w:val="24"/>
          <w:szCs w:val="24"/>
        </w:rPr>
        <w:t xml:space="preserve"> but most abundant in cereal,</w:t>
      </w:r>
      <w:r w:rsidR="00440543" w:rsidRPr="00EF34FE">
        <w:rPr>
          <w:rFonts w:asciiTheme="minorBidi" w:hAnsiTheme="minorBidi"/>
          <w:sz w:val="24"/>
          <w:szCs w:val="24"/>
        </w:rPr>
        <w:t xml:space="preserve"> and liver; and because of enrichment of flour with vitamin B1, the availability of this vitamin has considerably increased.</w:t>
      </w:r>
    </w:p>
    <w:p w14:paraId="7168C925" w14:textId="77777777" w:rsidR="005D7A59" w:rsidRPr="00EF34FE" w:rsidRDefault="005D7A59" w:rsidP="00E866CB">
      <w:pPr>
        <w:tabs>
          <w:tab w:val="left" w:pos="4320"/>
        </w:tabs>
        <w:spacing w:after="0" w:line="276" w:lineRule="auto"/>
        <w:jc w:val="both"/>
        <w:rPr>
          <w:rFonts w:asciiTheme="minorBidi" w:hAnsiTheme="minorBidi"/>
          <w:b/>
          <w:bCs/>
          <w:i/>
          <w:iCs/>
          <w:sz w:val="24"/>
          <w:szCs w:val="24"/>
        </w:rPr>
      </w:pPr>
    </w:p>
    <w:p w14:paraId="5BF98E18" w14:textId="77777777" w:rsidR="005D7A59" w:rsidRPr="00EF34FE" w:rsidRDefault="005D7A59" w:rsidP="00E866CB">
      <w:pPr>
        <w:tabs>
          <w:tab w:val="left" w:pos="4320"/>
        </w:tabs>
        <w:spacing w:after="0" w:line="276" w:lineRule="auto"/>
        <w:jc w:val="both"/>
        <w:rPr>
          <w:rFonts w:asciiTheme="minorBidi" w:hAnsiTheme="minorBidi"/>
          <w:i/>
          <w:iCs/>
          <w:sz w:val="24"/>
          <w:szCs w:val="24"/>
        </w:rPr>
      </w:pPr>
      <w:r w:rsidRPr="00EF34FE">
        <w:rPr>
          <w:rFonts w:asciiTheme="minorBidi" w:hAnsiTheme="minorBidi"/>
          <w:b/>
          <w:bCs/>
          <w:i/>
          <w:iCs/>
          <w:sz w:val="24"/>
          <w:szCs w:val="24"/>
        </w:rPr>
        <w:t>Absorption, Transport, Metabolism, and Excretion</w:t>
      </w:r>
    </w:p>
    <w:p w14:paraId="0FCD2017" w14:textId="77777777" w:rsidR="002265D9" w:rsidRPr="00EF34FE" w:rsidRDefault="005D7A59"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Thiamine absorption occurs primarily in the proximal small intestine by simple passive diffusion.</w:t>
      </w:r>
    </w:p>
    <w:p w14:paraId="4B54BF03" w14:textId="77777777" w:rsidR="006559FF" w:rsidRPr="00EF34FE" w:rsidRDefault="005D7A59"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Absorbed thiamine undergoes intracellular phosphorylation, mainly to the pyrophosphate,</w:t>
      </w:r>
      <w:r w:rsidR="009D692F" w:rsidRPr="00EF34FE">
        <w:rPr>
          <w:rFonts w:asciiTheme="minorBidi" w:hAnsiTheme="minorBidi"/>
          <w:sz w:val="24"/>
          <w:szCs w:val="24"/>
        </w:rPr>
        <w:t xml:space="preserve"> but in plasma</w:t>
      </w:r>
      <w:r w:rsidRPr="00EF34FE">
        <w:rPr>
          <w:rFonts w:asciiTheme="minorBidi" w:hAnsiTheme="minorBidi"/>
          <w:sz w:val="24"/>
          <w:szCs w:val="24"/>
        </w:rPr>
        <w:t>, 90% of transferred thiamine is</w:t>
      </w:r>
      <w:r w:rsidR="009D692F" w:rsidRPr="00EF34FE">
        <w:rPr>
          <w:rFonts w:asciiTheme="minorBidi" w:hAnsiTheme="minorBidi"/>
          <w:sz w:val="24"/>
          <w:szCs w:val="24"/>
        </w:rPr>
        <w:t xml:space="preserve"> </w:t>
      </w:r>
      <w:r w:rsidRPr="00EF34FE">
        <w:rPr>
          <w:rFonts w:asciiTheme="minorBidi" w:hAnsiTheme="minorBidi"/>
          <w:sz w:val="24"/>
          <w:szCs w:val="24"/>
        </w:rPr>
        <w:t>present in the free form.</w:t>
      </w:r>
      <w:r w:rsidR="00713696" w:rsidRPr="00EF34FE">
        <w:rPr>
          <w:rFonts w:asciiTheme="minorBidi" w:hAnsiTheme="minorBidi"/>
          <w:sz w:val="24"/>
          <w:szCs w:val="24"/>
        </w:rPr>
        <w:t xml:space="preserve"> Thiamine is carried by portal blood to the liver and then to other organs to be used and stored</w:t>
      </w:r>
      <w:r w:rsidR="006559FF" w:rsidRPr="00EF34FE">
        <w:rPr>
          <w:rFonts w:asciiTheme="minorBidi" w:hAnsiTheme="minorBidi"/>
          <w:sz w:val="24"/>
          <w:szCs w:val="24"/>
        </w:rPr>
        <w:t>.</w:t>
      </w:r>
    </w:p>
    <w:p w14:paraId="0D30B9D3" w14:textId="77777777" w:rsidR="00500F01" w:rsidRPr="00EF34FE" w:rsidRDefault="006559FF"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 xml:space="preserve">Approximately 30 mg is stored in the body, with 80% as pyrophosphate (TPP), 10% </w:t>
      </w:r>
      <w:proofErr w:type="gramStart"/>
      <w:r w:rsidRPr="00EF34FE">
        <w:rPr>
          <w:rFonts w:asciiTheme="minorBidi" w:hAnsiTheme="minorBidi"/>
          <w:sz w:val="24"/>
          <w:szCs w:val="24"/>
        </w:rPr>
        <w:t>as  triphosphate</w:t>
      </w:r>
      <w:proofErr w:type="gramEnd"/>
      <w:r w:rsidR="00E072D7" w:rsidRPr="00EF34FE">
        <w:rPr>
          <w:rFonts w:asciiTheme="minorBidi" w:hAnsiTheme="minorBidi"/>
          <w:sz w:val="24"/>
          <w:szCs w:val="24"/>
        </w:rPr>
        <w:t xml:space="preserve"> (TTP)</w:t>
      </w:r>
      <w:r w:rsidRPr="00EF34FE">
        <w:rPr>
          <w:rFonts w:asciiTheme="minorBidi" w:hAnsiTheme="minorBidi"/>
          <w:sz w:val="24"/>
          <w:szCs w:val="24"/>
        </w:rPr>
        <w:t>, and the rest as thiamine and its monophosphate.</w:t>
      </w:r>
      <w:r w:rsidR="00500F01" w:rsidRPr="00EF34FE">
        <w:rPr>
          <w:rFonts w:asciiTheme="minorBidi" w:hAnsiTheme="minorBidi"/>
          <w:sz w:val="24"/>
          <w:szCs w:val="24"/>
        </w:rPr>
        <w:t xml:space="preserve"> </w:t>
      </w:r>
    </w:p>
    <w:p w14:paraId="21557E10" w14:textId="77777777" w:rsidR="005D7A59" w:rsidRPr="00EF34FE" w:rsidRDefault="00713696"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About half of body stores are found in skeletal muscle, with much of the remainder in heart, liver, kidneys, and nervous</w:t>
      </w:r>
      <w:r w:rsidR="00500F01" w:rsidRPr="00EF34FE">
        <w:rPr>
          <w:rFonts w:asciiTheme="minorBidi" w:hAnsiTheme="minorBidi"/>
          <w:sz w:val="24"/>
          <w:szCs w:val="24"/>
        </w:rPr>
        <w:t xml:space="preserve"> t</w:t>
      </w:r>
      <w:r w:rsidRPr="00EF34FE">
        <w:rPr>
          <w:rFonts w:asciiTheme="minorBidi" w:hAnsiTheme="minorBidi"/>
          <w:sz w:val="24"/>
          <w:szCs w:val="24"/>
        </w:rPr>
        <w:t>issues</w:t>
      </w:r>
      <w:r w:rsidR="0004787A" w:rsidRPr="00EF34FE">
        <w:rPr>
          <w:rFonts w:asciiTheme="minorBidi" w:hAnsiTheme="minorBidi"/>
          <w:sz w:val="24"/>
          <w:szCs w:val="24"/>
        </w:rPr>
        <w:t>.</w:t>
      </w:r>
    </w:p>
    <w:p w14:paraId="67D1FE4E" w14:textId="77777777" w:rsidR="00713696" w:rsidRPr="00EF34FE" w:rsidRDefault="00713696" w:rsidP="00E866CB">
      <w:pPr>
        <w:tabs>
          <w:tab w:val="left" w:pos="4320"/>
        </w:tabs>
        <w:spacing w:after="0" w:line="276" w:lineRule="auto"/>
        <w:jc w:val="both"/>
        <w:rPr>
          <w:rFonts w:asciiTheme="minorBidi" w:hAnsiTheme="minorBidi"/>
          <w:i/>
          <w:iCs/>
          <w:sz w:val="24"/>
          <w:szCs w:val="24"/>
        </w:rPr>
      </w:pPr>
      <w:r w:rsidRPr="00EF34FE">
        <w:rPr>
          <w:rFonts w:asciiTheme="minorBidi" w:hAnsiTheme="minorBidi"/>
          <w:i/>
          <w:iCs/>
          <w:sz w:val="24"/>
          <w:szCs w:val="24"/>
        </w:rPr>
        <w:t xml:space="preserve">Thiamine </w:t>
      </w:r>
      <w:r w:rsidR="006A244B" w:rsidRPr="00EF34FE">
        <w:rPr>
          <w:rFonts w:asciiTheme="minorBidi" w:hAnsiTheme="minorBidi"/>
          <w:i/>
          <w:iCs/>
          <w:sz w:val="24"/>
          <w:szCs w:val="24"/>
        </w:rPr>
        <w:t xml:space="preserve">cellular </w:t>
      </w:r>
      <w:r w:rsidRPr="00EF34FE">
        <w:rPr>
          <w:rFonts w:asciiTheme="minorBidi" w:hAnsiTheme="minorBidi"/>
          <w:i/>
          <w:iCs/>
          <w:sz w:val="24"/>
          <w:szCs w:val="24"/>
        </w:rPr>
        <w:t>uptake is reduced in diabetes and ethanol ingestion.</w:t>
      </w:r>
    </w:p>
    <w:p w14:paraId="7E15F603" w14:textId="77777777" w:rsidR="005D450B" w:rsidRPr="00EF34FE" w:rsidRDefault="005D450B" w:rsidP="00E866CB">
      <w:pPr>
        <w:tabs>
          <w:tab w:val="left" w:pos="4320"/>
        </w:tabs>
        <w:spacing w:after="0" w:line="276" w:lineRule="auto"/>
        <w:jc w:val="both"/>
        <w:rPr>
          <w:rFonts w:asciiTheme="minorBidi" w:hAnsiTheme="minorBidi"/>
          <w:b/>
          <w:bCs/>
          <w:i/>
          <w:iCs/>
          <w:sz w:val="24"/>
          <w:szCs w:val="24"/>
        </w:rPr>
      </w:pPr>
    </w:p>
    <w:p w14:paraId="2B8BBEB6" w14:textId="77777777" w:rsidR="006A244B" w:rsidRPr="00EF34FE" w:rsidRDefault="005D450B" w:rsidP="00E866CB">
      <w:pPr>
        <w:tabs>
          <w:tab w:val="left" w:pos="4320"/>
        </w:tabs>
        <w:spacing w:after="0" w:line="276" w:lineRule="auto"/>
        <w:jc w:val="both"/>
        <w:rPr>
          <w:rFonts w:asciiTheme="minorBidi" w:hAnsiTheme="minorBidi"/>
          <w:sz w:val="24"/>
          <w:szCs w:val="24"/>
        </w:rPr>
      </w:pPr>
      <w:r w:rsidRPr="00EF34FE">
        <w:rPr>
          <w:rFonts w:asciiTheme="minorBidi" w:hAnsiTheme="minorBidi"/>
          <w:b/>
          <w:bCs/>
          <w:i/>
          <w:iCs/>
          <w:sz w:val="24"/>
          <w:szCs w:val="24"/>
        </w:rPr>
        <w:t>Functions</w:t>
      </w:r>
      <w:r w:rsidRPr="00EF34FE">
        <w:rPr>
          <w:rFonts w:asciiTheme="minorBidi" w:hAnsiTheme="minorBidi"/>
          <w:sz w:val="24"/>
          <w:szCs w:val="24"/>
        </w:rPr>
        <w:t xml:space="preserve"> </w:t>
      </w:r>
    </w:p>
    <w:p w14:paraId="2B201C11" w14:textId="77777777" w:rsidR="005D450B" w:rsidRPr="00EF34FE" w:rsidRDefault="005D450B"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1- essential coenzyme for proper production of energy at mitochondria.</w:t>
      </w:r>
    </w:p>
    <w:p w14:paraId="09E18AC0" w14:textId="77777777" w:rsidR="00531999" w:rsidRPr="00EF34FE" w:rsidRDefault="00531999"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2- nervous system composition and function</w:t>
      </w:r>
    </w:p>
    <w:p w14:paraId="2C94A1AC" w14:textId="77777777" w:rsidR="00B233F7" w:rsidRPr="00EF34FE" w:rsidRDefault="00B233F7"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3- biosynthesis of lipids and acetylcholine</w:t>
      </w:r>
    </w:p>
    <w:p w14:paraId="5D0B069E" w14:textId="77777777" w:rsidR="00B233F7" w:rsidRPr="00EF34FE" w:rsidRDefault="00B233F7" w:rsidP="00E866CB">
      <w:pPr>
        <w:tabs>
          <w:tab w:val="left" w:pos="4320"/>
        </w:tabs>
        <w:spacing w:after="0" w:line="276" w:lineRule="auto"/>
        <w:jc w:val="both"/>
        <w:rPr>
          <w:rFonts w:asciiTheme="minorBidi" w:hAnsiTheme="minorBidi"/>
          <w:sz w:val="24"/>
          <w:szCs w:val="24"/>
        </w:rPr>
      </w:pPr>
    </w:p>
    <w:p w14:paraId="0B09D203" w14:textId="77777777" w:rsidR="00DB5025" w:rsidRPr="00EF34FE" w:rsidRDefault="00DB5025" w:rsidP="00E866CB">
      <w:pPr>
        <w:tabs>
          <w:tab w:val="left" w:pos="4320"/>
        </w:tabs>
        <w:spacing w:after="0" w:line="276" w:lineRule="auto"/>
        <w:jc w:val="both"/>
        <w:rPr>
          <w:rFonts w:asciiTheme="minorBidi" w:hAnsiTheme="minorBidi"/>
          <w:b/>
          <w:bCs/>
          <w:i/>
          <w:iCs/>
          <w:sz w:val="24"/>
          <w:szCs w:val="24"/>
        </w:rPr>
      </w:pPr>
    </w:p>
    <w:p w14:paraId="12CA852D" w14:textId="77777777" w:rsidR="00B233F7" w:rsidRPr="00EF34FE" w:rsidRDefault="00B233F7" w:rsidP="00E866CB">
      <w:pPr>
        <w:tabs>
          <w:tab w:val="left" w:pos="4320"/>
        </w:tabs>
        <w:spacing w:after="0" w:line="276" w:lineRule="auto"/>
        <w:jc w:val="both"/>
        <w:rPr>
          <w:rFonts w:asciiTheme="minorBidi" w:hAnsiTheme="minorBidi"/>
          <w:sz w:val="24"/>
          <w:szCs w:val="24"/>
        </w:rPr>
      </w:pPr>
      <w:r w:rsidRPr="00EF34FE">
        <w:rPr>
          <w:rFonts w:asciiTheme="minorBidi" w:hAnsiTheme="minorBidi"/>
          <w:b/>
          <w:bCs/>
          <w:i/>
          <w:iCs/>
          <w:sz w:val="24"/>
          <w:szCs w:val="24"/>
        </w:rPr>
        <w:t>Deficiency</w:t>
      </w:r>
    </w:p>
    <w:p w14:paraId="7E63B8C8" w14:textId="77777777" w:rsidR="00BA4262" w:rsidRPr="00EF34FE" w:rsidRDefault="00C8626B"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Thiamine deficiency might be caused by decreased dietary intake, chronic alcoholism, long term renal dialysis, use of diuretics in elderly patients.</w:t>
      </w:r>
    </w:p>
    <w:p w14:paraId="52B4BBA7" w14:textId="77777777" w:rsidR="00E866CB" w:rsidRPr="00A40B9D" w:rsidRDefault="00D42732" w:rsidP="00A40B9D">
      <w:pPr>
        <w:tabs>
          <w:tab w:val="left" w:pos="4320"/>
        </w:tabs>
        <w:spacing w:after="0" w:line="276" w:lineRule="auto"/>
        <w:jc w:val="both"/>
        <w:rPr>
          <w:rFonts w:asciiTheme="minorBidi" w:hAnsiTheme="minorBidi"/>
          <w:sz w:val="24"/>
          <w:szCs w:val="24"/>
        </w:rPr>
      </w:pPr>
      <w:r w:rsidRPr="00EF34FE">
        <w:rPr>
          <w:rFonts w:asciiTheme="minorBidi" w:hAnsiTheme="minorBidi"/>
          <w:i/>
          <w:iCs/>
          <w:sz w:val="24"/>
          <w:szCs w:val="24"/>
        </w:rPr>
        <w:t xml:space="preserve">Beriberi </w:t>
      </w:r>
      <w:r w:rsidRPr="00EF34FE">
        <w:rPr>
          <w:rFonts w:asciiTheme="minorBidi" w:hAnsiTheme="minorBidi"/>
          <w:sz w:val="24"/>
          <w:szCs w:val="24"/>
        </w:rPr>
        <w:t>is the disease resulting from thiamine deficiency. Clinical signs of thiamine deficiency primarily involve the nervous</w:t>
      </w:r>
      <w:r w:rsidR="008F2085" w:rsidRPr="00EF34FE">
        <w:rPr>
          <w:rFonts w:asciiTheme="minorBidi" w:hAnsiTheme="minorBidi"/>
          <w:sz w:val="24"/>
          <w:szCs w:val="24"/>
        </w:rPr>
        <w:t xml:space="preserve"> (dry beriberi)</w:t>
      </w:r>
      <w:r w:rsidRPr="00EF34FE">
        <w:rPr>
          <w:rFonts w:asciiTheme="minorBidi" w:hAnsiTheme="minorBidi"/>
          <w:sz w:val="24"/>
          <w:szCs w:val="24"/>
        </w:rPr>
        <w:t xml:space="preserve"> and cardiovascular</w:t>
      </w:r>
      <w:r w:rsidR="00A63D2D" w:rsidRPr="00EF34FE">
        <w:rPr>
          <w:rFonts w:asciiTheme="minorBidi" w:hAnsiTheme="minorBidi"/>
          <w:sz w:val="24"/>
          <w:szCs w:val="24"/>
        </w:rPr>
        <w:t xml:space="preserve"> (</w:t>
      </w:r>
      <w:r w:rsidR="008F2085" w:rsidRPr="00EF34FE">
        <w:rPr>
          <w:rFonts w:asciiTheme="minorBidi" w:hAnsiTheme="minorBidi"/>
          <w:sz w:val="24"/>
          <w:szCs w:val="24"/>
        </w:rPr>
        <w:t>wet</w:t>
      </w:r>
      <w:r w:rsidR="00512890" w:rsidRPr="00EF34FE">
        <w:rPr>
          <w:rFonts w:asciiTheme="minorBidi" w:hAnsiTheme="minorBidi"/>
          <w:sz w:val="24"/>
          <w:szCs w:val="24"/>
        </w:rPr>
        <w:t xml:space="preserve"> beriberi</w:t>
      </w:r>
      <w:r w:rsidR="008F2085" w:rsidRPr="00EF34FE">
        <w:rPr>
          <w:rFonts w:asciiTheme="minorBidi" w:hAnsiTheme="minorBidi"/>
          <w:sz w:val="24"/>
          <w:szCs w:val="24"/>
        </w:rPr>
        <w:t>)</w:t>
      </w:r>
      <w:r w:rsidRPr="00EF34FE">
        <w:rPr>
          <w:rFonts w:asciiTheme="minorBidi" w:hAnsiTheme="minorBidi"/>
          <w:sz w:val="24"/>
          <w:szCs w:val="24"/>
        </w:rPr>
        <w:t xml:space="preserve"> systems.</w:t>
      </w:r>
    </w:p>
    <w:p w14:paraId="7A8FDE31" w14:textId="77777777" w:rsidR="00512890" w:rsidRPr="00EF34FE" w:rsidRDefault="00207884" w:rsidP="00E866CB">
      <w:pPr>
        <w:tabs>
          <w:tab w:val="left" w:pos="4320"/>
        </w:tabs>
        <w:spacing w:after="0" w:line="276" w:lineRule="auto"/>
        <w:jc w:val="both"/>
        <w:rPr>
          <w:rFonts w:asciiTheme="minorBidi" w:hAnsiTheme="minorBidi"/>
          <w:sz w:val="24"/>
          <w:szCs w:val="24"/>
        </w:rPr>
      </w:pPr>
      <w:r w:rsidRPr="00EF34FE">
        <w:rPr>
          <w:rFonts w:asciiTheme="minorBidi" w:hAnsiTheme="minorBidi"/>
          <w:b/>
          <w:bCs/>
          <w:i/>
          <w:iCs/>
          <w:sz w:val="24"/>
          <w:szCs w:val="24"/>
        </w:rPr>
        <w:lastRenderedPageBreak/>
        <w:t>Toxicity</w:t>
      </w:r>
    </w:p>
    <w:p w14:paraId="7C4BE68C" w14:textId="77777777" w:rsidR="00207884" w:rsidRPr="00EF34FE" w:rsidRDefault="00207884"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No known toxicity has been reported.</w:t>
      </w:r>
    </w:p>
    <w:p w14:paraId="06D886AB" w14:textId="77777777" w:rsidR="00207884" w:rsidRPr="00EF34FE" w:rsidRDefault="00207884" w:rsidP="00E866CB">
      <w:pPr>
        <w:tabs>
          <w:tab w:val="left" w:pos="4320"/>
        </w:tabs>
        <w:spacing w:after="0" w:line="276" w:lineRule="auto"/>
        <w:jc w:val="both"/>
        <w:rPr>
          <w:rFonts w:asciiTheme="minorBidi" w:hAnsiTheme="minorBidi"/>
          <w:sz w:val="24"/>
          <w:szCs w:val="24"/>
        </w:rPr>
      </w:pPr>
    </w:p>
    <w:p w14:paraId="3BB300B3" w14:textId="77777777" w:rsidR="00207884" w:rsidRPr="00EF34FE" w:rsidRDefault="00207884" w:rsidP="00E866CB">
      <w:pPr>
        <w:tabs>
          <w:tab w:val="left" w:pos="4320"/>
        </w:tabs>
        <w:spacing w:after="0" w:line="276" w:lineRule="auto"/>
        <w:jc w:val="both"/>
        <w:rPr>
          <w:rFonts w:asciiTheme="minorBidi" w:hAnsiTheme="minorBidi"/>
          <w:sz w:val="24"/>
          <w:szCs w:val="24"/>
        </w:rPr>
      </w:pPr>
    </w:p>
    <w:p w14:paraId="5D2E9DCE" w14:textId="77777777" w:rsidR="00DB5025" w:rsidRPr="00EF34FE" w:rsidRDefault="00AF42AF" w:rsidP="00E866CB">
      <w:pPr>
        <w:pBdr>
          <w:top w:val="single" w:sz="4" w:space="1" w:color="auto"/>
          <w:left w:val="single" w:sz="4" w:space="4" w:color="auto"/>
        </w:pBdr>
        <w:tabs>
          <w:tab w:val="left" w:pos="4320"/>
        </w:tabs>
        <w:spacing w:after="0" w:line="276" w:lineRule="auto"/>
        <w:jc w:val="both"/>
        <w:rPr>
          <w:rFonts w:asciiTheme="minorBidi" w:hAnsiTheme="minorBidi"/>
          <w:b/>
          <w:bCs/>
          <w:smallCaps/>
          <w:sz w:val="24"/>
          <w:szCs w:val="24"/>
        </w:rPr>
      </w:pPr>
      <w:r w:rsidRPr="00EF34FE">
        <w:rPr>
          <w:rFonts w:asciiTheme="minorBidi" w:hAnsiTheme="minorBidi"/>
          <w:b/>
          <w:bCs/>
          <w:smallCaps/>
          <w:sz w:val="24"/>
          <w:szCs w:val="24"/>
        </w:rPr>
        <w:t xml:space="preserve">2- Vitamin B2, </w:t>
      </w:r>
      <w:r w:rsidR="00E90463" w:rsidRPr="00EF34FE">
        <w:rPr>
          <w:rFonts w:asciiTheme="minorBidi" w:hAnsiTheme="minorBidi"/>
          <w:b/>
          <w:bCs/>
          <w:smallCaps/>
          <w:sz w:val="24"/>
          <w:szCs w:val="24"/>
        </w:rPr>
        <w:t>Riboflavin</w:t>
      </w:r>
    </w:p>
    <w:p w14:paraId="6068CC50" w14:textId="77777777" w:rsidR="00CD4274" w:rsidRPr="00EF34FE" w:rsidRDefault="00987860"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Vitamin B2 refers to riboflavin and its related metabolites, which act as cofactors to several reduction-oxidation enzymes.</w:t>
      </w:r>
    </w:p>
    <w:p w14:paraId="2F730928" w14:textId="77777777" w:rsidR="00102D13" w:rsidRPr="00EF34FE" w:rsidRDefault="00987860"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 xml:space="preserve">It is an essential component </w:t>
      </w:r>
      <w:r w:rsidR="00E866CB">
        <w:rPr>
          <w:rFonts w:asciiTheme="minorBidi" w:hAnsiTheme="minorBidi"/>
          <w:sz w:val="24"/>
          <w:szCs w:val="24"/>
        </w:rPr>
        <w:t xml:space="preserve">of </w:t>
      </w:r>
      <w:r w:rsidRPr="00EF34FE">
        <w:rPr>
          <w:rFonts w:asciiTheme="minorBidi" w:hAnsiTheme="minorBidi"/>
          <w:sz w:val="24"/>
          <w:szCs w:val="24"/>
        </w:rPr>
        <w:t>Flavin Adenine Dinucleotide (FAD) and flavin mononucleotide (FMN), coenzymes that are involved in many redox reactions</w:t>
      </w:r>
      <w:r w:rsidR="00102D13" w:rsidRPr="00EF34FE">
        <w:rPr>
          <w:rFonts w:asciiTheme="minorBidi" w:hAnsiTheme="minorBidi"/>
          <w:sz w:val="24"/>
          <w:szCs w:val="24"/>
        </w:rPr>
        <w:t xml:space="preserve"> which play a vital role in electron transfer and production of energy.</w:t>
      </w:r>
    </w:p>
    <w:p w14:paraId="6B33132D" w14:textId="77777777" w:rsidR="00987860" w:rsidRPr="00EF34FE" w:rsidRDefault="00102D13"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 xml:space="preserve">It is present in various types of animal and plant diets and fortified cereals. </w:t>
      </w:r>
    </w:p>
    <w:p w14:paraId="2173A8C6" w14:textId="77777777" w:rsidR="007E41BD" w:rsidRPr="00EF34FE" w:rsidRDefault="007E41BD" w:rsidP="00E866CB">
      <w:pPr>
        <w:tabs>
          <w:tab w:val="left" w:pos="4320"/>
        </w:tabs>
        <w:spacing w:after="0" w:line="276" w:lineRule="auto"/>
        <w:jc w:val="both"/>
        <w:rPr>
          <w:rFonts w:asciiTheme="minorBidi" w:hAnsiTheme="minorBidi"/>
          <w:sz w:val="24"/>
          <w:szCs w:val="24"/>
        </w:rPr>
      </w:pPr>
    </w:p>
    <w:p w14:paraId="6D1E7E7B" w14:textId="77777777" w:rsidR="007E41BD" w:rsidRPr="00EF34FE" w:rsidRDefault="007E41BD" w:rsidP="00E866CB">
      <w:pPr>
        <w:tabs>
          <w:tab w:val="left" w:pos="4320"/>
        </w:tabs>
        <w:spacing w:after="0" w:line="276" w:lineRule="auto"/>
        <w:jc w:val="both"/>
        <w:rPr>
          <w:rFonts w:asciiTheme="minorBidi" w:hAnsiTheme="minorBidi"/>
          <w:i/>
          <w:iCs/>
          <w:sz w:val="24"/>
          <w:szCs w:val="24"/>
        </w:rPr>
      </w:pPr>
      <w:r w:rsidRPr="00EF34FE">
        <w:rPr>
          <w:rFonts w:asciiTheme="minorBidi" w:hAnsiTheme="minorBidi"/>
          <w:b/>
          <w:bCs/>
          <w:i/>
          <w:iCs/>
          <w:sz w:val="24"/>
          <w:szCs w:val="24"/>
        </w:rPr>
        <w:t>Absorption, Transport, Metabolism, and Excretion</w:t>
      </w:r>
    </w:p>
    <w:p w14:paraId="45E72A9F" w14:textId="77777777" w:rsidR="007E41BD" w:rsidRPr="00EF34FE" w:rsidRDefault="007E41BD"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Most dietary riboflavin is taken in as a complex of food protein with the coenzymes FMN and FAD. The vitamin is primarily absorbed in the proximal small intestine by a saturable transport system that is rapid and proportional to intake, with bile salts appear to facilitate uptake</w:t>
      </w:r>
      <w:r w:rsidR="001A4378" w:rsidRPr="00EF34FE">
        <w:rPr>
          <w:rFonts w:asciiTheme="minorBidi" w:hAnsiTheme="minorBidi"/>
          <w:sz w:val="24"/>
          <w:szCs w:val="24"/>
        </w:rPr>
        <w:t>.</w:t>
      </w:r>
    </w:p>
    <w:p w14:paraId="505AEC01" w14:textId="77777777" w:rsidR="00863FBB" w:rsidRPr="00EF34FE" w:rsidRDefault="00863FBB"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The transport of flavins in human blood involves loose binding to albumin and tight binding to numerous globulins, with major binding noted to several classes of immunoglobulins (IgA, IgG, and IgM).</w:t>
      </w:r>
    </w:p>
    <w:p w14:paraId="4B1CBED3" w14:textId="35F86828" w:rsidR="00863FBB" w:rsidRPr="00EF34FE" w:rsidRDefault="00D46B69"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After being intracellular, riboflavin is converted to coenzymes</w:t>
      </w:r>
      <w:r w:rsidR="00E866CB">
        <w:rPr>
          <w:rFonts w:asciiTheme="minorBidi" w:hAnsiTheme="minorBidi"/>
          <w:sz w:val="24"/>
          <w:szCs w:val="24"/>
        </w:rPr>
        <w:t xml:space="preserve"> (</w:t>
      </w:r>
      <w:r w:rsidR="0076306B" w:rsidRPr="00EF34FE">
        <w:rPr>
          <w:rFonts w:asciiTheme="minorBidi" w:hAnsiTheme="minorBidi"/>
          <w:sz w:val="24"/>
          <w:szCs w:val="24"/>
        </w:rPr>
        <w:t>FAD,</w:t>
      </w:r>
      <w:r w:rsidR="00921948">
        <w:rPr>
          <w:rFonts w:asciiTheme="minorBidi" w:hAnsiTheme="minorBidi"/>
          <w:sz w:val="24"/>
          <w:szCs w:val="24"/>
        </w:rPr>
        <w:t xml:space="preserve"> </w:t>
      </w:r>
      <w:r w:rsidR="0076306B" w:rsidRPr="00EF34FE">
        <w:rPr>
          <w:rFonts w:asciiTheme="minorBidi" w:hAnsiTheme="minorBidi"/>
          <w:sz w:val="24"/>
          <w:szCs w:val="24"/>
        </w:rPr>
        <w:t>FMN)</w:t>
      </w:r>
      <w:r w:rsidRPr="00EF34FE">
        <w:rPr>
          <w:rFonts w:asciiTheme="minorBidi" w:hAnsiTheme="minorBidi"/>
          <w:sz w:val="24"/>
          <w:szCs w:val="24"/>
        </w:rPr>
        <w:t xml:space="preserve"> within the cellular cytoplasm of most tissue but particularly in the small intestine, liver, heart, and kidney.</w:t>
      </w:r>
    </w:p>
    <w:p w14:paraId="28D1840A" w14:textId="77777777" w:rsidR="00C56A9A" w:rsidRPr="00EF34FE" w:rsidRDefault="008C2E22" w:rsidP="00873F7F">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At first, riboflavin is converted in FMN, the second step is the conversion of FMN into FAD.</w:t>
      </w:r>
      <w:r w:rsidR="00427445">
        <w:rPr>
          <w:rFonts w:asciiTheme="minorBidi" w:hAnsiTheme="minorBidi"/>
          <w:sz w:val="24"/>
          <w:szCs w:val="24"/>
        </w:rPr>
        <w:t xml:space="preserve"> </w:t>
      </w:r>
      <w:r w:rsidR="00C56A9A" w:rsidRPr="00EF34FE">
        <w:rPr>
          <w:rFonts w:asciiTheme="minorBidi" w:hAnsiTheme="minorBidi"/>
          <w:sz w:val="24"/>
          <w:szCs w:val="24"/>
        </w:rPr>
        <w:t>The main pathway of B2 excretion is through renal system.</w:t>
      </w:r>
    </w:p>
    <w:p w14:paraId="08C32FE1" w14:textId="77777777" w:rsidR="00C56A9A" w:rsidRPr="00EF34FE" w:rsidRDefault="00C56A9A" w:rsidP="00E866CB">
      <w:pPr>
        <w:tabs>
          <w:tab w:val="left" w:pos="4320"/>
        </w:tabs>
        <w:spacing w:after="0" w:line="276" w:lineRule="auto"/>
        <w:jc w:val="both"/>
        <w:rPr>
          <w:rFonts w:asciiTheme="minorBidi" w:hAnsiTheme="minorBidi"/>
          <w:sz w:val="24"/>
          <w:szCs w:val="24"/>
        </w:rPr>
      </w:pPr>
    </w:p>
    <w:p w14:paraId="43107FB6" w14:textId="77777777" w:rsidR="00C56A9A" w:rsidRPr="00EF34FE" w:rsidRDefault="00C56A9A" w:rsidP="00E866CB">
      <w:pPr>
        <w:tabs>
          <w:tab w:val="left" w:pos="4320"/>
        </w:tabs>
        <w:spacing w:after="0" w:line="276" w:lineRule="auto"/>
        <w:jc w:val="both"/>
        <w:rPr>
          <w:rFonts w:asciiTheme="minorBidi" w:hAnsiTheme="minorBidi"/>
          <w:sz w:val="24"/>
          <w:szCs w:val="24"/>
        </w:rPr>
      </w:pPr>
      <w:r w:rsidRPr="00EF34FE">
        <w:rPr>
          <w:rFonts w:asciiTheme="minorBidi" w:hAnsiTheme="minorBidi"/>
          <w:noProof/>
          <w:sz w:val="24"/>
          <w:szCs w:val="24"/>
        </w:rPr>
        <w:drawing>
          <wp:inline distT="0" distB="0" distL="0" distR="0" wp14:anchorId="18D927D0" wp14:editId="5DD9047E">
            <wp:extent cx="6057900" cy="3086100"/>
            <wp:effectExtent l="0" t="0" r="0" b="0"/>
            <wp:docPr id="2" name="Picture 1" descr="flav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vin.png"/>
                    <pic:cNvPicPr/>
                  </pic:nvPicPr>
                  <pic:blipFill>
                    <a:blip r:embed="rId8" cstate="print"/>
                    <a:stretch>
                      <a:fillRect/>
                    </a:stretch>
                  </pic:blipFill>
                  <pic:spPr>
                    <a:xfrm>
                      <a:off x="0" y="0"/>
                      <a:ext cx="6057900" cy="3086100"/>
                    </a:xfrm>
                    <a:prstGeom prst="rect">
                      <a:avLst/>
                    </a:prstGeom>
                  </pic:spPr>
                </pic:pic>
              </a:graphicData>
            </a:graphic>
          </wp:inline>
        </w:drawing>
      </w:r>
    </w:p>
    <w:p w14:paraId="6B005310" w14:textId="77777777" w:rsidR="00C56A9A" w:rsidRPr="00EF34FE" w:rsidRDefault="00C56A9A" w:rsidP="00E866CB">
      <w:pPr>
        <w:spacing w:after="0" w:line="276" w:lineRule="auto"/>
        <w:jc w:val="both"/>
        <w:rPr>
          <w:rFonts w:asciiTheme="minorBidi" w:hAnsiTheme="minorBidi"/>
          <w:sz w:val="24"/>
          <w:szCs w:val="24"/>
        </w:rPr>
      </w:pPr>
    </w:p>
    <w:p w14:paraId="067F86E0" w14:textId="77777777" w:rsidR="00C56A9A" w:rsidRPr="00EF34FE" w:rsidRDefault="00C56A9A" w:rsidP="00E866CB">
      <w:pPr>
        <w:tabs>
          <w:tab w:val="left" w:pos="4320"/>
        </w:tabs>
        <w:spacing w:after="0" w:line="276" w:lineRule="auto"/>
        <w:jc w:val="both"/>
        <w:rPr>
          <w:rFonts w:asciiTheme="minorBidi" w:hAnsiTheme="minorBidi"/>
          <w:sz w:val="24"/>
          <w:szCs w:val="24"/>
        </w:rPr>
      </w:pPr>
      <w:r w:rsidRPr="00EF34FE">
        <w:rPr>
          <w:rFonts w:asciiTheme="minorBidi" w:hAnsiTheme="minorBidi"/>
          <w:b/>
          <w:bCs/>
          <w:i/>
          <w:iCs/>
          <w:sz w:val="24"/>
          <w:szCs w:val="24"/>
        </w:rPr>
        <w:lastRenderedPageBreak/>
        <w:t>Functions</w:t>
      </w:r>
    </w:p>
    <w:p w14:paraId="6565EECD" w14:textId="77777777" w:rsidR="00C56A9A" w:rsidRPr="00EF34FE" w:rsidRDefault="00C56A9A"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 xml:space="preserve">1- </w:t>
      </w:r>
      <w:r w:rsidR="00CD25A4" w:rsidRPr="00EF34FE">
        <w:rPr>
          <w:rFonts w:asciiTheme="minorBidi" w:hAnsiTheme="minorBidi"/>
          <w:sz w:val="24"/>
          <w:szCs w:val="24"/>
        </w:rPr>
        <w:t>play</w:t>
      </w:r>
      <w:r w:rsidR="00823449">
        <w:rPr>
          <w:rFonts w:asciiTheme="minorBidi" w:hAnsiTheme="minorBidi"/>
          <w:sz w:val="24"/>
          <w:szCs w:val="24"/>
        </w:rPr>
        <w:t>s</w:t>
      </w:r>
      <w:r w:rsidR="00CD25A4" w:rsidRPr="00EF34FE">
        <w:rPr>
          <w:rFonts w:asciiTheme="minorBidi" w:hAnsiTheme="minorBidi"/>
          <w:sz w:val="24"/>
          <w:szCs w:val="24"/>
        </w:rPr>
        <w:t xml:space="preserve"> an </w:t>
      </w:r>
      <w:r w:rsidR="00823449" w:rsidRPr="00EF34FE">
        <w:rPr>
          <w:rFonts w:asciiTheme="minorBidi" w:hAnsiTheme="minorBidi"/>
          <w:sz w:val="24"/>
          <w:szCs w:val="24"/>
        </w:rPr>
        <w:t>essential</w:t>
      </w:r>
      <w:r w:rsidR="00CD25A4" w:rsidRPr="00EF34FE">
        <w:rPr>
          <w:rFonts w:asciiTheme="minorBidi" w:hAnsiTheme="minorBidi"/>
          <w:sz w:val="24"/>
          <w:szCs w:val="24"/>
        </w:rPr>
        <w:t xml:space="preserve"> role in electron transfer of the respiratory chain, thus being involved in energy production.</w:t>
      </w:r>
    </w:p>
    <w:p w14:paraId="12872DDB" w14:textId="77777777" w:rsidR="00CD25A4" w:rsidRPr="00EF34FE" w:rsidRDefault="00CD25A4"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2- drug metabolism in conjunction with the cytochrome P450 enzymes.</w:t>
      </w:r>
    </w:p>
    <w:p w14:paraId="66F6D5F1" w14:textId="77777777" w:rsidR="00CD25A4" w:rsidRPr="00EF34FE" w:rsidRDefault="00CD25A4"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3- lipid metabolism.</w:t>
      </w:r>
    </w:p>
    <w:p w14:paraId="267A5EE9" w14:textId="77777777" w:rsidR="00CD25A4" w:rsidRPr="00EF34FE" w:rsidRDefault="00CD25A4"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4- antioxidative</w:t>
      </w:r>
    </w:p>
    <w:p w14:paraId="3F97DAC0" w14:textId="77777777" w:rsidR="00823449" w:rsidRDefault="00823449" w:rsidP="00E866CB">
      <w:pPr>
        <w:tabs>
          <w:tab w:val="left" w:pos="4320"/>
        </w:tabs>
        <w:spacing w:after="0" w:line="276" w:lineRule="auto"/>
        <w:jc w:val="both"/>
        <w:rPr>
          <w:rFonts w:asciiTheme="minorBidi" w:hAnsiTheme="minorBidi"/>
          <w:b/>
          <w:bCs/>
          <w:i/>
          <w:iCs/>
          <w:sz w:val="24"/>
          <w:szCs w:val="24"/>
        </w:rPr>
      </w:pPr>
    </w:p>
    <w:p w14:paraId="3FAFC3E1" w14:textId="77777777" w:rsidR="00CD25A4" w:rsidRPr="00EF34FE" w:rsidRDefault="00CD25A4" w:rsidP="00E866CB">
      <w:pPr>
        <w:tabs>
          <w:tab w:val="left" w:pos="4320"/>
        </w:tabs>
        <w:spacing w:after="0" w:line="276" w:lineRule="auto"/>
        <w:jc w:val="both"/>
        <w:rPr>
          <w:rFonts w:asciiTheme="minorBidi" w:hAnsiTheme="minorBidi"/>
          <w:b/>
          <w:bCs/>
          <w:i/>
          <w:iCs/>
          <w:sz w:val="24"/>
          <w:szCs w:val="24"/>
        </w:rPr>
      </w:pPr>
      <w:r w:rsidRPr="00EF34FE">
        <w:rPr>
          <w:rFonts w:asciiTheme="minorBidi" w:hAnsiTheme="minorBidi"/>
          <w:b/>
          <w:bCs/>
          <w:i/>
          <w:iCs/>
          <w:sz w:val="24"/>
          <w:szCs w:val="24"/>
        </w:rPr>
        <w:t>Deficiency</w:t>
      </w:r>
    </w:p>
    <w:p w14:paraId="54FA5731" w14:textId="77777777" w:rsidR="00CD25A4"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Because flavin coenzymes are widely distributed in intermediary metabolism, the consequences of deficiency may be widespread which may include:</w:t>
      </w:r>
    </w:p>
    <w:p w14:paraId="22EFE571" w14:textId="77777777" w:rsidR="003F4B72"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(1) sore throat</w:t>
      </w:r>
    </w:p>
    <w:p w14:paraId="6841F671" w14:textId="77777777" w:rsidR="003F4B72"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 xml:space="preserve"> (2) hyperemia</w:t>
      </w:r>
    </w:p>
    <w:p w14:paraId="45983773" w14:textId="77777777" w:rsidR="003F4B72"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(3) edema of the pharyngeal and oral mucous membranes</w:t>
      </w:r>
    </w:p>
    <w:p w14:paraId="7B940DEA" w14:textId="77777777" w:rsidR="003F4B72"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(4) cheilosis</w:t>
      </w:r>
    </w:p>
    <w:p w14:paraId="79E6D3B9" w14:textId="046B475C" w:rsidR="003F4B72"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(5) angular stomatitis</w:t>
      </w:r>
    </w:p>
    <w:p w14:paraId="27555B04" w14:textId="77777777" w:rsidR="003F4B72"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 xml:space="preserve">(6) glossitis </w:t>
      </w:r>
    </w:p>
    <w:p w14:paraId="10917735" w14:textId="39DFD3C5" w:rsidR="003F4B72"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 xml:space="preserve">(7) seborrheic dermatitis </w:t>
      </w:r>
    </w:p>
    <w:p w14:paraId="3796DC0F" w14:textId="77777777" w:rsidR="003F4B72" w:rsidRPr="00EF34FE" w:rsidRDefault="003F4B72"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(8) normochromic, normocytic anemia</w:t>
      </w:r>
    </w:p>
    <w:p w14:paraId="318500F2" w14:textId="77777777" w:rsidR="00823449" w:rsidRDefault="00823449" w:rsidP="00E866CB">
      <w:pPr>
        <w:tabs>
          <w:tab w:val="left" w:pos="4320"/>
        </w:tabs>
        <w:spacing w:after="0" w:line="276" w:lineRule="auto"/>
        <w:jc w:val="both"/>
        <w:rPr>
          <w:rFonts w:asciiTheme="minorBidi" w:hAnsiTheme="minorBidi"/>
          <w:b/>
          <w:bCs/>
          <w:i/>
          <w:iCs/>
          <w:sz w:val="24"/>
          <w:szCs w:val="24"/>
        </w:rPr>
      </w:pPr>
    </w:p>
    <w:p w14:paraId="5682010E" w14:textId="77777777" w:rsidR="003F4B72" w:rsidRPr="00EF34FE" w:rsidRDefault="001F39A3" w:rsidP="00E866CB">
      <w:pPr>
        <w:tabs>
          <w:tab w:val="left" w:pos="4320"/>
        </w:tabs>
        <w:spacing w:after="0" w:line="276" w:lineRule="auto"/>
        <w:jc w:val="both"/>
        <w:rPr>
          <w:rFonts w:asciiTheme="minorBidi" w:hAnsiTheme="minorBidi"/>
          <w:sz w:val="24"/>
          <w:szCs w:val="24"/>
        </w:rPr>
      </w:pPr>
      <w:r w:rsidRPr="00EF34FE">
        <w:rPr>
          <w:rFonts w:asciiTheme="minorBidi" w:hAnsiTheme="minorBidi"/>
          <w:b/>
          <w:bCs/>
          <w:i/>
          <w:iCs/>
          <w:sz w:val="24"/>
          <w:szCs w:val="24"/>
        </w:rPr>
        <w:t>Toxicity</w:t>
      </w:r>
    </w:p>
    <w:p w14:paraId="546F5851" w14:textId="77777777" w:rsidR="001F39A3" w:rsidRPr="00EF34FE" w:rsidRDefault="001F39A3"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No known toxicity.</w:t>
      </w:r>
    </w:p>
    <w:p w14:paraId="4E9BFA49" w14:textId="77777777" w:rsidR="00823449" w:rsidRDefault="00823449" w:rsidP="00E866CB">
      <w:pPr>
        <w:tabs>
          <w:tab w:val="left" w:pos="4320"/>
        </w:tabs>
        <w:spacing w:after="0" w:line="276" w:lineRule="auto"/>
        <w:jc w:val="both"/>
        <w:rPr>
          <w:rFonts w:asciiTheme="minorBidi" w:hAnsiTheme="minorBidi"/>
          <w:b/>
          <w:bCs/>
          <w:smallCaps/>
          <w:sz w:val="24"/>
          <w:szCs w:val="24"/>
        </w:rPr>
      </w:pPr>
    </w:p>
    <w:p w14:paraId="50DD9AB6" w14:textId="77777777" w:rsidR="00823449" w:rsidRDefault="00823449" w:rsidP="00E866CB">
      <w:pPr>
        <w:tabs>
          <w:tab w:val="left" w:pos="4320"/>
        </w:tabs>
        <w:spacing w:after="0" w:line="276" w:lineRule="auto"/>
        <w:jc w:val="both"/>
        <w:rPr>
          <w:rFonts w:asciiTheme="minorBidi" w:hAnsiTheme="minorBidi"/>
          <w:b/>
          <w:bCs/>
          <w:smallCaps/>
          <w:sz w:val="24"/>
          <w:szCs w:val="24"/>
        </w:rPr>
      </w:pPr>
    </w:p>
    <w:p w14:paraId="608509F0" w14:textId="1F670F5C" w:rsidR="001F39A3" w:rsidRPr="00EF34FE" w:rsidRDefault="001F39A3" w:rsidP="00823449">
      <w:pPr>
        <w:pBdr>
          <w:top w:val="single" w:sz="4" w:space="1" w:color="auto"/>
          <w:left w:val="single" w:sz="4" w:space="4" w:color="auto"/>
        </w:pBdr>
        <w:tabs>
          <w:tab w:val="left" w:pos="4320"/>
        </w:tabs>
        <w:spacing w:after="0" w:line="276" w:lineRule="auto"/>
        <w:jc w:val="both"/>
        <w:rPr>
          <w:rFonts w:asciiTheme="minorBidi" w:hAnsiTheme="minorBidi"/>
          <w:b/>
          <w:bCs/>
          <w:smallCaps/>
          <w:sz w:val="24"/>
          <w:szCs w:val="24"/>
        </w:rPr>
      </w:pPr>
      <w:r w:rsidRPr="00EF34FE">
        <w:rPr>
          <w:rFonts w:asciiTheme="minorBidi" w:hAnsiTheme="minorBidi"/>
          <w:b/>
          <w:bCs/>
          <w:smallCaps/>
          <w:sz w:val="24"/>
          <w:szCs w:val="24"/>
        </w:rPr>
        <w:t>3- Vitamin B6: Pyridoxine, Pyridoxamine, and Pyridoxal</w:t>
      </w:r>
    </w:p>
    <w:p w14:paraId="6ADB2383" w14:textId="77777777" w:rsidR="003F4B72" w:rsidRPr="00EF34FE" w:rsidRDefault="00E0083F"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 xml:space="preserve">The vitamin B6 group comprises three natural forms: </w:t>
      </w:r>
      <w:r w:rsidRPr="00EF34FE">
        <w:rPr>
          <w:rFonts w:asciiTheme="minorBidi" w:hAnsiTheme="minorBidi"/>
          <w:i/>
          <w:iCs/>
          <w:sz w:val="24"/>
          <w:szCs w:val="24"/>
        </w:rPr>
        <w:t xml:space="preserve">pyridoxine </w:t>
      </w:r>
      <w:r w:rsidRPr="00EF34FE">
        <w:rPr>
          <w:rFonts w:asciiTheme="minorBidi" w:hAnsiTheme="minorBidi"/>
          <w:sz w:val="24"/>
          <w:szCs w:val="24"/>
        </w:rPr>
        <w:t>(</w:t>
      </w:r>
      <w:proofErr w:type="spellStart"/>
      <w:r w:rsidRPr="00EF34FE">
        <w:rPr>
          <w:rFonts w:asciiTheme="minorBidi" w:hAnsiTheme="minorBidi"/>
          <w:sz w:val="24"/>
          <w:szCs w:val="24"/>
        </w:rPr>
        <w:t>pyridoxol</w:t>
      </w:r>
      <w:proofErr w:type="spellEnd"/>
      <w:r w:rsidRPr="00EF34FE">
        <w:rPr>
          <w:rFonts w:asciiTheme="minorBidi" w:hAnsiTheme="minorBidi"/>
          <w:sz w:val="24"/>
          <w:szCs w:val="24"/>
        </w:rPr>
        <w:t xml:space="preserve">) </w:t>
      </w:r>
      <w:r w:rsidRPr="00EF34FE">
        <w:rPr>
          <w:rFonts w:asciiTheme="minorBidi" w:hAnsiTheme="minorBidi"/>
          <w:i/>
          <w:iCs/>
          <w:sz w:val="24"/>
          <w:szCs w:val="24"/>
        </w:rPr>
        <w:t xml:space="preserve">(PN), pyridoxamine (PM), </w:t>
      </w:r>
      <w:r w:rsidRPr="00EF34FE">
        <w:rPr>
          <w:rFonts w:asciiTheme="minorBidi" w:hAnsiTheme="minorBidi"/>
          <w:sz w:val="24"/>
          <w:szCs w:val="24"/>
        </w:rPr>
        <w:t xml:space="preserve">and </w:t>
      </w:r>
      <w:r w:rsidRPr="00EF34FE">
        <w:rPr>
          <w:rFonts w:asciiTheme="minorBidi" w:hAnsiTheme="minorBidi"/>
          <w:i/>
          <w:iCs/>
          <w:sz w:val="24"/>
          <w:szCs w:val="24"/>
        </w:rPr>
        <w:t>pyridoxal</w:t>
      </w:r>
      <w:r w:rsidRPr="00EF34FE">
        <w:rPr>
          <w:rFonts w:asciiTheme="minorBidi" w:hAnsiTheme="minorBidi"/>
          <w:sz w:val="24"/>
          <w:szCs w:val="24"/>
        </w:rPr>
        <w:t xml:space="preserve"> </w:t>
      </w:r>
      <w:r w:rsidRPr="00EF34FE">
        <w:rPr>
          <w:rFonts w:asciiTheme="minorBidi" w:hAnsiTheme="minorBidi"/>
          <w:i/>
          <w:iCs/>
          <w:sz w:val="24"/>
          <w:szCs w:val="24"/>
        </w:rPr>
        <w:t>(PL),</w:t>
      </w:r>
      <w:r w:rsidR="00182328" w:rsidRPr="00EF34FE">
        <w:rPr>
          <w:rFonts w:asciiTheme="minorBidi" w:hAnsiTheme="minorBidi"/>
          <w:sz w:val="24"/>
          <w:szCs w:val="24"/>
        </w:rPr>
        <w:t xml:space="preserve"> all</w:t>
      </w:r>
      <w:r w:rsidRPr="00EF34FE">
        <w:rPr>
          <w:rFonts w:asciiTheme="minorBidi" w:hAnsiTheme="minorBidi"/>
          <w:sz w:val="24"/>
          <w:szCs w:val="24"/>
        </w:rPr>
        <w:t xml:space="preserve"> are converted to pyridoxal phosphate, which is required for synthesis, catabolism, and interconversion of amino acids.</w:t>
      </w:r>
    </w:p>
    <w:p w14:paraId="73EE44EF" w14:textId="77777777" w:rsidR="00E0083F" w:rsidRPr="00EF34FE" w:rsidRDefault="007A463C"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Vitamin B6 is widely distributed in animal and plant tissues, where the phosphorylated forms</w:t>
      </w:r>
      <w:r w:rsidR="00160879" w:rsidRPr="00EF34FE">
        <w:rPr>
          <w:rFonts w:asciiTheme="minorBidi" w:hAnsiTheme="minorBidi"/>
          <w:sz w:val="24"/>
          <w:szCs w:val="24"/>
        </w:rPr>
        <w:t xml:space="preserve">, particularly PLP, predominate, but significant loss </w:t>
      </w:r>
      <w:r w:rsidR="00634DCF" w:rsidRPr="00EF34FE">
        <w:rPr>
          <w:rFonts w:asciiTheme="minorBidi" w:hAnsiTheme="minorBidi"/>
          <w:sz w:val="24"/>
          <w:szCs w:val="24"/>
        </w:rPr>
        <w:t xml:space="preserve">occurs </w:t>
      </w:r>
      <w:r w:rsidR="00160879" w:rsidRPr="00EF34FE">
        <w:rPr>
          <w:rFonts w:asciiTheme="minorBidi" w:hAnsiTheme="minorBidi"/>
          <w:sz w:val="24"/>
          <w:szCs w:val="24"/>
        </w:rPr>
        <w:t>during thermal processing of foods.</w:t>
      </w:r>
    </w:p>
    <w:p w14:paraId="16D777D8" w14:textId="77777777" w:rsidR="00634DCF" w:rsidRPr="00EF34FE" w:rsidRDefault="00634DCF" w:rsidP="00E866CB">
      <w:pPr>
        <w:tabs>
          <w:tab w:val="left" w:pos="4320"/>
        </w:tabs>
        <w:spacing w:after="0" w:line="276" w:lineRule="auto"/>
        <w:jc w:val="both"/>
        <w:rPr>
          <w:rFonts w:asciiTheme="minorBidi" w:hAnsiTheme="minorBidi"/>
          <w:sz w:val="24"/>
          <w:szCs w:val="24"/>
        </w:rPr>
      </w:pPr>
    </w:p>
    <w:p w14:paraId="631D460D" w14:textId="77777777" w:rsidR="00E97469" w:rsidRPr="00EF34FE" w:rsidRDefault="00E97469" w:rsidP="00E866CB">
      <w:pPr>
        <w:tabs>
          <w:tab w:val="left" w:pos="4320"/>
        </w:tabs>
        <w:spacing w:after="0" w:line="276" w:lineRule="auto"/>
        <w:jc w:val="both"/>
        <w:rPr>
          <w:rFonts w:asciiTheme="minorBidi" w:hAnsiTheme="minorBidi"/>
          <w:b/>
          <w:bCs/>
          <w:i/>
          <w:iCs/>
          <w:sz w:val="24"/>
          <w:szCs w:val="24"/>
        </w:rPr>
      </w:pPr>
      <w:r w:rsidRPr="00EF34FE">
        <w:rPr>
          <w:rFonts w:asciiTheme="minorBidi" w:hAnsiTheme="minorBidi"/>
          <w:b/>
          <w:bCs/>
          <w:i/>
          <w:iCs/>
          <w:sz w:val="24"/>
          <w:szCs w:val="24"/>
        </w:rPr>
        <w:t>Absorption, Transport, Metabolism, and Excretion</w:t>
      </w:r>
    </w:p>
    <w:p w14:paraId="75153D7B" w14:textId="77777777" w:rsidR="007A463C" w:rsidRPr="00EF34FE" w:rsidRDefault="00E97469"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Food sources of animal origin contain mainly PLP with some PMP, whereas plant sources also contain pyridoxine- 5-glucoside, which is absorbed in a different manner. The phosphorylated sources are hydrolyzed by the intraluminal action of intestinal alkaline phosphatase, but pyridoxine-5-glucoside readily absorbed by the mucosal cells through a process of passive diffusion.</w:t>
      </w:r>
    </w:p>
    <w:p w14:paraId="4AE492F1" w14:textId="77777777" w:rsidR="00E97469" w:rsidRPr="00EF34FE" w:rsidRDefault="00E97469" w:rsidP="00E866CB">
      <w:pPr>
        <w:tabs>
          <w:tab w:val="left" w:pos="4320"/>
        </w:tabs>
        <w:spacing w:after="0" w:line="276" w:lineRule="auto"/>
        <w:jc w:val="both"/>
        <w:rPr>
          <w:rFonts w:asciiTheme="minorBidi" w:hAnsiTheme="minorBidi"/>
          <w:sz w:val="24"/>
          <w:szCs w:val="24"/>
        </w:rPr>
      </w:pPr>
      <w:r w:rsidRPr="00EF34FE">
        <w:rPr>
          <w:rFonts w:asciiTheme="minorBidi" w:hAnsiTheme="minorBidi"/>
          <w:sz w:val="24"/>
          <w:szCs w:val="24"/>
        </w:rPr>
        <w:t>At the intracellular level, all types of vitamin B6 are converted into PLP which can enter directly into subcellular organelles such as hepatocyte mitochondria and can bind for catalytic function with numerous specific apoenzymes throughout the cell.</w:t>
      </w:r>
    </w:p>
    <w:p w14:paraId="3DE5F9BF" w14:textId="77777777" w:rsidR="00C750BC" w:rsidRPr="00EF34FE" w:rsidRDefault="00C750BC" w:rsidP="00E866CB">
      <w:pPr>
        <w:tabs>
          <w:tab w:val="left" w:pos="4320"/>
        </w:tabs>
        <w:spacing w:after="0" w:line="276" w:lineRule="auto"/>
        <w:jc w:val="both"/>
        <w:rPr>
          <w:rFonts w:asciiTheme="minorBidi" w:hAnsiTheme="minorBidi"/>
          <w:sz w:val="24"/>
          <w:szCs w:val="24"/>
        </w:rPr>
      </w:pPr>
    </w:p>
    <w:p w14:paraId="3AAAF831" w14:textId="77777777" w:rsidR="00C750BC" w:rsidRPr="00EF34FE" w:rsidRDefault="00C750BC" w:rsidP="00E866CB">
      <w:pPr>
        <w:tabs>
          <w:tab w:val="left" w:pos="4320"/>
        </w:tabs>
        <w:spacing w:after="0" w:line="276" w:lineRule="auto"/>
        <w:jc w:val="both"/>
        <w:rPr>
          <w:rFonts w:asciiTheme="minorBidi" w:hAnsiTheme="minorBidi"/>
          <w:sz w:val="24"/>
          <w:szCs w:val="24"/>
        </w:rPr>
      </w:pPr>
      <w:r w:rsidRPr="00EF34FE">
        <w:rPr>
          <w:rFonts w:asciiTheme="minorBidi" w:hAnsiTheme="minorBidi"/>
          <w:noProof/>
          <w:sz w:val="24"/>
          <w:szCs w:val="24"/>
        </w:rPr>
        <w:lastRenderedPageBreak/>
        <w:drawing>
          <wp:inline distT="0" distB="0" distL="0" distR="0" wp14:anchorId="698E4860" wp14:editId="127B70EE">
            <wp:extent cx="6057900" cy="2929890"/>
            <wp:effectExtent l="19050" t="0" r="0" b="0"/>
            <wp:docPr id="3" name="Picture 2" descr="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png"/>
                    <pic:cNvPicPr/>
                  </pic:nvPicPr>
                  <pic:blipFill>
                    <a:blip r:embed="rId9" cstate="print"/>
                    <a:stretch>
                      <a:fillRect/>
                    </a:stretch>
                  </pic:blipFill>
                  <pic:spPr>
                    <a:xfrm>
                      <a:off x="0" y="0"/>
                      <a:ext cx="6057900" cy="2929890"/>
                    </a:xfrm>
                    <a:prstGeom prst="rect">
                      <a:avLst/>
                    </a:prstGeom>
                  </pic:spPr>
                </pic:pic>
              </a:graphicData>
            </a:graphic>
          </wp:inline>
        </w:drawing>
      </w:r>
    </w:p>
    <w:p w14:paraId="4C00478B" w14:textId="77777777" w:rsidR="00C750BC" w:rsidRPr="00EF34FE" w:rsidRDefault="00C750BC" w:rsidP="00E866CB">
      <w:pPr>
        <w:spacing w:after="0" w:line="276" w:lineRule="auto"/>
        <w:jc w:val="both"/>
        <w:rPr>
          <w:rFonts w:asciiTheme="minorBidi" w:hAnsiTheme="minorBidi"/>
          <w:sz w:val="24"/>
          <w:szCs w:val="24"/>
        </w:rPr>
      </w:pPr>
    </w:p>
    <w:p w14:paraId="41C56DDF" w14:textId="77777777" w:rsidR="00C750BC" w:rsidRPr="00EF34FE" w:rsidRDefault="00C750BC"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ab/>
      </w:r>
    </w:p>
    <w:p w14:paraId="4E14DDB3" w14:textId="77777777" w:rsidR="00FA46C7" w:rsidRPr="00EF34FE" w:rsidRDefault="00FA46C7" w:rsidP="00E866CB">
      <w:pPr>
        <w:tabs>
          <w:tab w:val="left" w:pos="6750"/>
        </w:tabs>
        <w:spacing w:after="0" w:line="276" w:lineRule="auto"/>
        <w:jc w:val="both"/>
        <w:rPr>
          <w:rFonts w:asciiTheme="minorBidi" w:hAnsiTheme="minorBidi"/>
          <w:b/>
          <w:bCs/>
          <w:i/>
          <w:iCs/>
          <w:sz w:val="24"/>
          <w:szCs w:val="24"/>
        </w:rPr>
      </w:pPr>
    </w:p>
    <w:p w14:paraId="118A0621" w14:textId="77777777" w:rsidR="00FA46C7" w:rsidRPr="00EF34FE" w:rsidRDefault="00FA46C7" w:rsidP="00E866CB">
      <w:pPr>
        <w:tabs>
          <w:tab w:val="left" w:pos="6750"/>
        </w:tabs>
        <w:spacing w:after="0" w:line="276" w:lineRule="auto"/>
        <w:jc w:val="both"/>
        <w:rPr>
          <w:rFonts w:asciiTheme="minorBidi" w:hAnsiTheme="minorBidi"/>
          <w:b/>
          <w:bCs/>
          <w:i/>
          <w:iCs/>
          <w:sz w:val="24"/>
          <w:szCs w:val="24"/>
        </w:rPr>
      </w:pPr>
    </w:p>
    <w:p w14:paraId="7719DB41" w14:textId="77777777" w:rsidR="00FA46C7" w:rsidRPr="00EF34FE" w:rsidRDefault="00C750BC" w:rsidP="00E866CB">
      <w:pPr>
        <w:tabs>
          <w:tab w:val="left" w:pos="6750"/>
        </w:tabs>
        <w:spacing w:after="0" w:line="276" w:lineRule="auto"/>
        <w:jc w:val="both"/>
        <w:rPr>
          <w:rFonts w:asciiTheme="minorBidi" w:hAnsiTheme="minorBidi"/>
          <w:b/>
          <w:bCs/>
          <w:i/>
          <w:iCs/>
          <w:sz w:val="24"/>
          <w:szCs w:val="24"/>
        </w:rPr>
      </w:pPr>
      <w:r w:rsidRPr="00EF34FE">
        <w:rPr>
          <w:rFonts w:asciiTheme="minorBidi" w:hAnsiTheme="minorBidi"/>
          <w:b/>
          <w:bCs/>
          <w:i/>
          <w:iCs/>
          <w:sz w:val="24"/>
          <w:szCs w:val="24"/>
        </w:rPr>
        <w:t xml:space="preserve">Functions </w:t>
      </w:r>
    </w:p>
    <w:p w14:paraId="35FD4074" w14:textId="77777777" w:rsidR="00C750BC" w:rsidRPr="00EF34FE" w:rsidRDefault="00C750BC"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As </w:t>
      </w:r>
      <w:r w:rsidR="000A2D1F" w:rsidRPr="00EF34FE">
        <w:rPr>
          <w:rFonts w:asciiTheme="minorBidi" w:hAnsiTheme="minorBidi"/>
          <w:sz w:val="24"/>
          <w:szCs w:val="24"/>
        </w:rPr>
        <w:t xml:space="preserve">a </w:t>
      </w:r>
      <w:r w:rsidRPr="00EF34FE">
        <w:rPr>
          <w:rFonts w:asciiTheme="minorBidi" w:hAnsiTheme="minorBidi"/>
          <w:sz w:val="24"/>
          <w:szCs w:val="24"/>
        </w:rPr>
        <w:t xml:space="preserve">coenzyme PLP, vitamin B6 functions in more than 100 </w:t>
      </w:r>
      <w:r w:rsidR="00823449">
        <w:rPr>
          <w:rFonts w:asciiTheme="minorBidi" w:hAnsiTheme="minorBidi"/>
          <w:sz w:val="24"/>
          <w:szCs w:val="24"/>
        </w:rPr>
        <w:t>reactions that regulate</w:t>
      </w:r>
      <w:r w:rsidRPr="00EF34FE">
        <w:rPr>
          <w:rFonts w:asciiTheme="minorBidi" w:hAnsiTheme="minorBidi"/>
          <w:sz w:val="24"/>
          <w:szCs w:val="24"/>
        </w:rPr>
        <w:t xml:space="preserve"> the metabolism of macronutrients, such as proteins, carbohydrates, and lipids.</w:t>
      </w:r>
    </w:p>
    <w:p w14:paraId="4F9E7516" w14:textId="77777777" w:rsidR="00FA46C7" w:rsidRPr="00EF34FE" w:rsidRDefault="00FA46C7" w:rsidP="00E866CB">
      <w:pPr>
        <w:tabs>
          <w:tab w:val="left" w:pos="6750"/>
        </w:tabs>
        <w:spacing w:after="0" w:line="276" w:lineRule="auto"/>
        <w:jc w:val="both"/>
        <w:rPr>
          <w:rFonts w:asciiTheme="minorBidi" w:hAnsiTheme="minorBidi"/>
          <w:sz w:val="24"/>
          <w:szCs w:val="24"/>
        </w:rPr>
      </w:pPr>
    </w:p>
    <w:p w14:paraId="0CFEA9C2" w14:textId="77777777" w:rsidR="00FA46C7" w:rsidRPr="00EF34FE" w:rsidRDefault="00FA46C7" w:rsidP="00E866CB">
      <w:pPr>
        <w:tabs>
          <w:tab w:val="left" w:pos="6750"/>
        </w:tabs>
        <w:spacing w:after="0" w:line="276" w:lineRule="auto"/>
        <w:jc w:val="both"/>
        <w:rPr>
          <w:rFonts w:asciiTheme="minorBidi" w:hAnsiTheme="minorBidi"/>
          <w:sz w:val="24"/>
          <w:szCs w:val="24"/>
        </w:rPr>
      </w:pPr>
      <w:r w:rsidRPr="00EF34FE">
        <w:rPr>
          <w:rFonts w:asciiTheme="minorBidi" w:hAnsiTheme="minorBidi"/>
          <w:b/>
          <w:bCs/>
          <w:i/>
          <w:iCs/>
          <w:sz w:val="24"/>
          <w:szCs w:val="24"/>
        </w:rPr>
        <w:t>Deficiency</w:t>
      </w:r>
      <w:r w:rsidRPr="00EF34FE">
        <w:rPr>
          <w:rFonts w:asciiTheme="minorBidi" w:hAnsiTheme="minorBidi"/>
          <w:sz w:val="24"/>
          <w:szCs w:val="24"/>
        </w:rPr>
        <w:t xml:space="preserve"> </w:t>
      </w:r>
    </w:p>
    <w:p w14:paraId="20C32602" w14:textId="77777777" w:rsidR="00FA46C7" w:rsidRPr="00EF34FE" w:rsidRDefault="00FA46C7"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A deficiency of vitamin B6 alone is uncommon, but might exists with other medical conditions or use of certain drugs such as </w:t>
      </w:r>
      <w:proofErr w:type="gramStart"/>
      <w:r w:rsidRPr="00EF34FE">
        <w:rPr>
          <w:rFonts w:asciiTheme="minorBidi" w:hAnsiTheme="minorBidi"/>
          <w:sz w:val="24"/>
          <w:szCs w:val="24"/>
        </w:rPr>
        <w:t>INH( isoniazid</w:t>
      </w:r>
      <w:proofErr w:type="gramEnd"/>
      <w:r w:rsidRPr="00EF34FE">
        <w:rPr>
          <w:rFonts w:asciiTheme="minorBidi" w:hAnsiTheme="minorBidi"/>
          <w:sz w:val="24"/>
          <w:szCs w:val="24"/>
        </w:rPr>
        <w:t xml:space="preserve">) which used in the treatment of </w:t>
      </w:r>
      <w:r w:rsidR="00823449" w:rsidRPr="00EF34FE">
        <w:rPr>
          <w:rFonts w:asciiTheme="minorBidi" w:hAnsiTheme="minorBidi"/>
          <w:sz w:val="24"/>
          <w:szCs w:val="24"/>
        </w:rPr>
        <w:t>tuberculosis</w:t>
      </w:r>
      <w:r w:rsidRPr="00EF34FE">
        <w:rPr>
          <w:rFonts w:asciiTheme="minorBidi" w:hAnsiTheme="minorBidi"/>
          <w:sz w:val="24"/>
          <w:szCs w:val="24"/>
        </w:rPr>
        <w:t>.</w:t>
      </w:r>
    </w:p>
    <w:p w14:paraId="7995ECD8" w14:textId="77777777" w:rsidR="00082E8C" w:rsidRPr="00EF34FE" w:rsidRDefault="00082E8C"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Clinical manifestation of B6 deficiency include:</w:t>
      </w:r>
    </w:p>
    <w:p w14:paraId="07AC1DAC" w14:textId="77777777" w:rsidR="00082E8C" w:rsidRPr="00EF34FE" w:rsidRDefault="00082E8C"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1- anemia</w:t>
      </w:r>
    </w:p>
    <w:p w14:paraId="70FB050E" w14:textId="77777777" w:rsidR="00082E8C" w:rsidRPr="00EF34FE" w:rsidRDefault="00082E8C"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2- dermatitis</w:t>
      </w:r>
    </w:p>
    <w:p w14:paraId="68FDE56A" w14:textId="77777777" w:rsidR="00082E8C" w:rsidRPr="00EF34FE" w:rsidRDefault="00082E8C"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3- cheilosis</w:t>
      </w:r>
    </w:p>
    <w:p w14:paraId="6F57131C" w14:textId="77777777" w:rsidR="00082E8C" w:rsidRPr="00EF34FE" w:rsidRDefault="00082E8C" w:rsidP="00E866CB">
      <w:pPr>
        <w:tabs>
          <w:tab w:val="left" w:pos="6750"/>
        </w:tabs>
        <w:spacing w:after="0" w:line="276" w:lineRule="auto"/>
        <w:jc w:val="both"/>
        <w:rPr>
          <w:rFonts w:asciiTheme="minorBidi" w:hAnsiTheme="minorBidi"/>
          <w:sz w:val="24"/>
          <w:szCs w:val="24"/>
        </w:rPr>
      </w:pPr>
    </w:p>
    <w:p w14:paraId="7A84FFD2" w14:textId="77777777" w:rsidR="00082E8C" w:rsidRPr="00EF34FE" w:rsidRDefault="00082E8C" w:rsidP="00E866CB">
      <w:pPr>
        <w:tabs>
          <w:tab w:val="left" w:pos="6750"/>
        </w:tabs>
        <w:spacing w:after="0" w:line="276" w:lineRule="auto"/>
        <w:jc w:val="both"/>
        <w:rPr>
          <w:rFonts w:asciiTheme="minorBidi" w:hAnsiTheme="minorBidi"/>
          <w:sz w:val="24"/>
          <w:szCs w:val="24"/>
        </w:rPr>
      </w:pPr>
      <w:r w:rsidRPr="00EF34FE">
        <w:rPr>
          <w:rFonts w:asciiTheme="minorBidi" w:hAnsiTheme="minorBidi"/>
          <w:b/>
          <w:bCs/>
          <w:i/>
          <w:iCs/>
          <w:sz w:val="24"/>
          <w:szCs w:val="24"/>
        </w:rPr>
        <w:t>Toxicity</w:t>
      </w:r>
      <w:r w:rsidRPr="00EF34FE">
        <w:rPr>
          <w:rFonts w:asciiTheme="minorBidi" w:hAnsiTheme="minorBidi"/>
          <w:sz w:val="24"/>
          <w:szCs w:val="24"/>
        </w:rPr>
        <w:t xml:space="preserve"> </w:t>
      </w:r>
    </w:p>
    <w:p w14:paraId="5B5715CC" w14:textId="77777777" w:rsidR="00082E8C" w:rsidRPr="00EF34FE" w:rsidRDefault="00082E8C"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Extremely high doses might cause neu</w:t>
      </w:r>
      <w:r w:rsidR="00BA21C0">
        <w:rPr>
          <w:rFonts w:asciiTheme="minorBidi" w:hAnsiTheme="minorBidi"/>
          <w:sz w:val="24"/>
          <w:szCs w:val="24"/>
        </w:rPr>
        <w:t>r</w:t>
      </w:r>
      <w:r w:rsidRPr="00EF34FE">
        <w:rPr>
          <w:rFonts w:asciiTheme="minorBidi" w:hAnsiTheme="minorBidi"/>
          <w:sz w:val="24"/>
          <w:szCs w:val="24"/>
        </w:rPr>
        <w:t>opathy.</w:t>
      </w:r>
    </w:p>
    <w:p w14:paraId="36EC0C5A" w14:textId="77777777" w:rsidR="004B10CF" w:rsidRPr="00EF34FE" w:rsidRDefault="004B10CF" w:rsidP="00E866CB">
      <w:pPr>
        <w:tabs>
          <w:tab w:val="left" w:pos="6750"/>
        </w:tabs>
        <w:spacing w:after="0" w:line="276" w:lineRule="auto"/>
        <w:jc w:val="both"/>
        <w:rPr>
          <w:rFonts w:asciiTheme="minorBidi" w:hAnsiTheme="minorBidi"/>
          <w:sz w:val="24"/>
          <w:szCs w:val="24"/>
        </w:rPr>
      </w:pPr>
    </w:p>
    <w:p w14:paraId="18A298FD" w14:textId="77777777" w:rsidR="00403001" w:rsidRDefault="00403001" w:rsidP="00E866CB">
      <w:pPr>
        <w:tabs>
          <w:tab w:val="left" w:pos="6750"/>
        </w:tabs>
        <w:spacing w:after="0" w:line="276" w:lineRule="auto"/>
        <w:jc w:val="both"/>
        <w:rPr>
          <w:rFonts w:asciiTheme="minorBidi" w:hAnsiTheme="minorBidi"/>
          <w:b/>
          <w:bCs/>
          <w:smallCaps/>
          <w:sz w:val="24"/>
          <w:szCs w:val="24"/>
        </w:rPr>
      </w:pPr>
    </w:p>
    <w:p w14:paraId="30D3CF8B" w14:textId="77777777" w:rsidR="00403001" w:rsidRDefault="00403001" w:rsidP="00E866CB">
      <w:pPr>
        <w:tabs>
          <w:tab w:val="left" w:pos="6750"/>
        </w:tabs>
        <w:spacing w:after="0" w:line="276" w:lineRule="auto"/>
        <w:jc w:val="both"/>
        <w:rPr>
          <w:rFonts w:asciiTheme="minorBidi" w:hAnsiTheme="minorBidi"/>
          <w:b/>
          <w:bCs/>
          <w:smallCaps/>
          <w:sz w:val="24"/>
          <w:szCs w:val="24"/>
        </w:rPr>
      </w:pPr>
    </w:p>
    <w:p w14:paraId="48CDD2B9" w14:textId="77777777" w:rsidR="00403001" w:rsidRDefault="00403001" w:rsidP="00E866CB">
      <w:pPr>
        <w:tabs>
          <w:tab w:val="left" w:pos="6750"/>
        </w:tabs>
        <w:spacing w:after="0" w:line="276" w:lineRule="auto"/>
        <w:jc w:val="both"/>
        <w:rPr>
          <w:rFonts w:asciiTheme="minorBidi" w:hAnsiTheme="minorBidi"/>
          <w:b/>
          <w:bCs/>
          <w:smallCaps/>
          <w:sz w:val="24"/>
          <w:szCs w:val="24"/>
        </w:rPr>
      </w:pPr>
    </w:p>
    <w:p w14:paraId="1B19EB23" w14:textId="77777777" w:rsidR="00403001" w:rsidRDefault="00403001" w:rsidP="00E866CB">
      <w:pPr>
        <w:tabs>
          <w:tab w:val="left" w:pos="6750"/>
        </w:tabs>
        <w:spacing w:after="0" w:line="276" w:lineRule="auto"/>
        <w:jc w:val="both"/>
        <w:rPr>
          <w:rFonts w:asciiTheme="minorBidi" w:hAnsiTheme="minorBidi"/>
          <w:b/>
          <w:bCs/>
          <w:smallCaps/>
          <w:sz w:val="24"/>
          <w:szCs w:val="24"/>
        </w:rPr>
      </w:pPr>
    </w:p>
    <w:p w14:paraId="4C5E4EB8" w14:textId="77777777" w:rsidR="00403001" w:rsidRDefault="00403001" w:rsidP="00E866CB">
      <w:pPr>
        <w:tabs>
          <w:tab w:val="left" w:pos="6750"/>
        </w:tabs>
        <w:spacing w:after="0" w:line="276" w:lineRule="auto"/>
        <w:jc w:val="both"/>
        <w:rPr>
          <w:rFonts w:asciiTheme="minorBidi" w:hAnsiTheme="minorBidi"/>
          <w:b/>
          <w:bCs/>
          <w:smallCaps/>
          <w:sz w:val="24"/>
          <w:szCs w:val="24"/>
        </w:rPr>
      </w:pPr>
    </w:p>
    <w:p w14:paraId="58FEBABD" w14:textId="77777777" w:rsidR="00403001" w:rsidRDefault="00403001" w:rsidP="00E866CB">
      <w:pPr>
        <w:tabs>
          <w:tab w:val="left" w:pos="6750"/>
        </w:tabs>
        <w:spacing w:after="0" w:line="276" w:lineRule="auto"/>
        <w:jc w:val="both"/>
        <w:rPr>
          <w:rFonts w:asciiTheme="minorBidi" w:hAnsiTheme="minorBidi"/>
          <w:b/>
          <w:bCs/>
          <w:smallCaps/>
          <w:sz w:val="24"/>
          <w:szCs w:val="24"/>
        </w:rPr>
      </w:pPr>
    </w:p>
    <w:p w14:paraId="3F4ED2F4" w14:textId="77777777" w:rsidR="00403001" w:rsidRDefault="00403001" w:rsidP="00E866CB">
      <w:pPr>
        <w:tabs>
          <w:tab w:val="left" w:pos="6750"/>
        </w:tabs>
        <w:spacing w:after="0" w:line="276" w:lineRule="auto"/>
        <w:jc w:val="both"/>
        <w:rPr>
          <w:rFonts w:asciiTheme="minorBidi" w:hAnsiTheme="minorBidi"/>
          <w:b/>
          <w:bCs/>
          <w:smallCaps/>
          <w:sz w:val="24"/>
          <w:szCs w:val="24"/>
        </w:rPr>
      </w:pPr>
    </w:p>
    <w:p w14:paraId="4DFFC2DE" w14:textId="77777777" w:rsidR="00403001" w:rsidRDefault="00403001" w:rsidP="00E866CB">
      <w:pPr>
        <w:tabs>
          <w:tab w:val="left" w:pos="6750"/>
        </w:tabs>
        <w:spacing w:after="0" w:line="276" w:lineRule="auto"/>
        <w:jc w:val="both"/>
        <w:rPr>
          <w:rFonts w:asciiTheme="minorBidi" w:hAnsiTheme="minorBidi"/>
          <w:b/>
          <w:bCs/>
          <w:smallCaps/>
          <w:sz w:val="24"/>
          <w:szCs w:val="24"/>
        </w:rPr>
      </w:pPr>
    </w:p>
    <w:p w14:paraId="67E38B86" w14:textId="77777777" w:rsidR="004B10CF" w:rsidRPr="00EF34FE" w:rsidRDefault="004B10CF" w:rsidP="00A40B9D">
      <w:pPr>
        <w:pBdr>
          <w:top w:val="single" w:sz="4" w:space="1" w:color="auto"/>
          <w:left w:val="single" w:sz="4" w:space="4" w:color="auto"/>
        </w:pBdr>
        <w:tabs>
          <w:tab w:val="left" w:pos="6750"/>
        </w:tabs>
        <w:spacing w:after="0" w:line="276" w:lineRule="auto"/>
        <w:jc w:val="both"/>
        <w:rPr>
          <w:rFonts w:asciiTheme="minorBidi" w:hAnsiTheme="minorBidi"/>
          <w:b/>
          <w:bCs/>
          <w:smallCaps/>
          <w:sz w:val="24"/>
          <w:szCs w:val="24"/>
        </w:rPr>
      </w:pPr>
      <w:r w:rsidRPr="00EF34FE">
        <w:rPr>
          <w:rFonts w:asciiTheme="minorBidi" w:hAnsiTheme="minorBidi"/>
          <w:b/>
          <w:bCs/>
          <w:smallCaps/>
          <w:sz w:val="24"/>
          <w:szCs w:val="24"/>
        </w:rPr>
        <w:t>4- Vitamin B12, Cyanocobalamin</w:t>
      </w:r>
    </w:p>
    <w:p w14:paraId="1F6C7B75" w14:textId="77777777" w:rsidR="00B367FB" w:rsidRPr="00EF34FE" w:rsidRDefault="004B10CF"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Vitamin B12, also known as cyanocobalamin, is a </w:t>
      </w:r>
      <w:proofErr w:type="gramStart"/>
      <w:r w:rsidRPr="00EF34FE">
        <w:rPr>
          <w:rFonts w:asciiTheme="minorBidi" w:hAnsiTheme="minorBidi"/>
          <w:sz w:val="24"/>
          <w:szCs w:val="24"/>
        </w:rPr>
        <w:t>water</w:t>
      </w:r>
      <w:r w:rsidR="0078241E" w:rsidRPr="00EF34FE">
        <w:rPr>
          <w:rFonts w:asciiTheme="minorBidi" w:hAnsiTheme="minorBidi"/>
          <w:sz w:val="24"/>
          <w:szCs w:val="24"/>
        </w:rPr>
        <w:t xml:space="preserve"> </w:t>
      </w:r>
      <w:r w:rsidRPr="00EF34FE">
        <w:rPr>
          <w:rFonts w:asciiTheme="minorBidi" w:hAnsiTheme="minorBidi"/>
          <w:sz w:val="24"/>
          <w:szCs w:val="24"/>
        </w:rPr>
        <w:t>soluble</w:t>
      </w:r>
      <w:proofErr w:type="gramEnd"/>
      <w:r w:rsidRPr="00EF34FE">
        <w:rPr>
          <w:rFonts w:asciiTheme="minorBidi" w:hAnsiTheme="minorBidi"/>
          <w:sz w:val="24"/>
          <w:szCs w:val="24"/>
        </w:rPr>
        <w:t xml:space="preserve"> hematopoietic vitamin that is required for the maturation of erythrocytes.</w:t>
      </w:r>
      <w:r w:rsidR="00B367FB" w:rsidRPr="00EF34FE">
        <w:rPr>
          <w:rFonts w:asciiTheme="minorBidi" w:hAnsiTheme="minorBidi"/>
          <w:sz w:val="24"/>
          <w:szCs w:val="24"/>
        </w:rPr>
        <w:t xml:space="preserve"> The generic term </w:t>
      </w:r>
      <w:r w:rsidR="00B367FB" w:rsidRPr="00EF34FE">
        <w:rPr>
          <w:rFonts w:asciiTheme="minorBidi" w:hAnsiTheme="minorBidi"/>
          <w:i/>
          <w:iCs/>
          <w:sz w:val="24"/>
          <w:szCs w:val="24"/>
        </w:rPr>
        <w:t xml:space="preserve">vitamin B12 </w:t>
      </w:r>
      <w:r w:rsidR="00B367FB" w:rsidRPr="00EF34FE">
        <w:rPr>
          <w:rFonts w:asciiTheme="minorBidi" w:hAnsiTheme="minorBidi"/>
          <w:sz w:val="24"/>
          <w:szCs w:val="24"/>
        </w:rPr>
        <w:t>refers to a group of physiologically active substances chemically classified as cobalamins.</w:t>
      </w:r>
    </w:p>
    <w:p w14:paraId="1FC900F0" w14:textId="77777777" w:rsidR="00B367FB" w:rsidRPr="00EF34FE" w:rsidRDefault="000A2D1F"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Because plants do not use this</w:t>
      </w:r>
      <w:r w:rsidR="00B367FB" w:rsidRPr="00EF34FE">
        <w:rPr>
          <w:rFonts w:asciiTheme="minorBidi" w:hAnsiTheme="minorBidi"/>
          <w:sz w:val="24"/>
          <w:szCs w:val="24"/>
        </w:rPr>
        <w:t xml:space="preserve"> vitamin, the main dietary sources are meat and meat products, dairy products, fish and fortified ready-to-eat cereals.</w:t>
      </w:r>
    </w:p>
    <w:p w14:paraId="7D35AAF6" w14:textId="77777777" w:rsidR="00DF358A" w:rsidRPr="00EF34FE" w:rsidRDefault="00DF358A" w:rsidP="00E866CB">
      <w:pPr>
        <w:tabs>
          <w:tab w:val="left" w:pos="6750"/>
        </w:tabs>
        <w:spacing w:after="0" w:line="276" w:lineRule="auto"/>
        <w:jc w:val="both"/>
        <w:rPr>
          <w:rFonts w:asciiTheme="minorBidi" w:hAnsiTheme="minorBidi"/>
          <w:sz w:val="24"/>
          <w:szCs w:val="24"/>
        </w:rPr>
      </w:pPr>
    </w:p>
    <w:p w14:paraId="0EEC8CEA" w14:textId="77777777" w:rsidR="00165B9C" w:rsidRPr="00EF34FE" w:rsidRDefault="00165B9C" w:rsidP="00E866CB">
      <w:pPr>
        <w:tabs>
          <w:tab w:val="left" w:pos="6750"/>
        </w:tabs>
        <w:spacing w:after="0" w:line="276" w:lineRule="auto"/>
        <w:jc w:val="both"/>
        <w:rPr>
          <w:rFonts w:asciiTheme="minorBidi" w:hAnsiTheme="minorBidi"/>
          <w:b/>
          <w:bCs/>
          <w:i/>
          <w:iCs/>
          <w:sz w:val="24"/>
          <w:szCs w:val="24"/>
        </w:rPr>
      </w:pPr>
      <w:r w:rsidRPr="00EF34FE">
        <w:rPr>
          <w:rFonts w:asciiTheme="minorBidi" w:hAnsiTheme="minorBidi"/>
          <w:b/>
          <w:bCs/>
          <w:i/>
          <w:iCs/>
          <w:sz w:val="24"/>
          <w:szCs w:val="24"/>
        </w:rPr>
        <w:t>Absorption, Transport, Metabolism, and Excretion</w:t>
      </w:r>
    </w:p>
    <w:p w14:paraId="23E6B611" w14:textId="77777777" w:rsidR="00165B9C" w:rsidRPr="00EF34FE" w:rsidRDefault="00165B9C"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The uptake of vitamin B12 from the intestine into the circulation is a complex mechanism, involving five separate vitamin B12–binding molecules, receptors, and transporters.</w:t>
      </w:r>
    </w:p>
    <w:p w14:paraId="64E36179" w14:textId="65FE5DF9" w:rsidR="00165B9C" w:rsidRPr="00EF34FE" w:rsidRDefault="00526774"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The steps of vitamin B12 absorption</w:t>
      </w:r>
      <w:r w:rsidR="00CD6158" w:rsidRPr="00EF34FE">
        <w:rPr>
          <w:rFonts w:asciiTheme="minorBidi" w:hAnsiTheme="minorBidi"/>
          <w:sz w:val="24"/>
          <w:szCs w:val="24"/>
        </w:rPr>
        <w:t xml:space="preserve"> and tra</w:t>
      </w:r>
      <w:r w:rsidR="0077706A" w:rsidRPr="00EF34FE">
        <w:rPr>
          <w:rFonts w:asciiTheme="minorBidi" w:hAnsiTheme="minorBidi"/>
          <w:sz w:val="24"/>
          <w:szCs w:val="24"/>
        </w:rPr>
        <w:t>n</w:t>
      </w:r>
      <w:r w:rsidR="00CD6158" w:rsidRPr="00EF34FE">
        <w:rPr>
          <w:rFonts w:asciiTheme="minorBidi" w:hAnsiTheme="minorBidi"/>
          <w:sz w:val="24"/>
          <w:szCs w:val="24"/>
        </w:rPr>
        <w:t>sport</w:t>
      </w:r>
      <w:r w:rsidRPr="00EF34FE">
        <w:rPr>
          <w:rFonts w:asciiTheme="minorBidi" w:hAnsiTheme="minorBidi"/>
          <w:sz w:val="24"/>
          <w:szCs w:val="24"/>
        </w:rPr>
        <w:t xml:space="preserve"> are:</w:t>
      </w:r>
    </w:p>
    <w:p w14:paraId="021F3AC0" w14:textId="77777777" w:rsidR="00526774" w:rsidRPr="00EF34FE" w:rsidRDefault="00526774"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1- Vitamin B12 released from food in the stomach is bound to </w:t>
      </w:r>
      <w:proofErr w:type="spellStart"/>
      <w:r w:rsidRPr="00EF34FE">
        <w:rPr>
          <w:rFonts w:asciiTheme="minorBidi" w:hAnsiTheme="minorBidi"/>
          <w:sz w:val="24"/>
          <w:szCs w:val="24"/>
        </w:rPr>
        <w:t>haptocorrin</w:t>
      </w:r>
      <w:proofErr w:type="spellEnd"/>
      <w:r w:rsidRPr="00EF34FE">
        <w:rPr>
          <w:rFonts w:asciiTheme="minorBidi" w:hAnsiTheme="minorBidi"/>
          <w:sz w:val="24"/>
          <w:szCs w:val="24"/>
        </w:rPr>
        <w:t xml:space="preserve"> (R protein, a salivary protein) and travels with it into the intestine, where the </w:t>
      </w:r>
      <w:proofErr w:type="spellStart"/>
      <w:r w:rsidRPr="00EF34FE">
        <w:rPr>
          <w:rFonts w:asciiTheme="minorBidi" w:hAnsiTheme="minorBidi"/>
          <w:sz w:val="24"/>
          <w:szCs w:val="24"/>
        </w:rPr>
        <w:t>haptocorrin</w:t>
      </w:r>
      <w:proofErr w:type="spellEnd"/>
      <w:r w:rsidRPr="00EF34FE">
        <w:rPr>
          <w:rFonts w:asciiTheme="minorBidi" w:hAnsiTheme="minorBidi"/>
          <w:sz w:val="24"/>
          <w:szCs w:val="24"/>
        </w:rPr>
        <w:t xml:space="preserve"> is digested by pancreatic enzymes.</w:t>
      </w:r>
    </w:p>
    <w:p w14:paraId="031D786C" w14:textId="77777777" w:rsidR="00526774" w:rsidRPr="00EF34FE" w:rsidRDefault="00526774"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2- Liberated vitamin B12 then binds to intrinsic factor (IF), a glycoprotein that is produced by the gastric mucosa.</w:t>
      </w:r>
    </w:p>
    <w:p w14:paraId="1CA18235" w14:textId="77777777" w:rsidR="00526774" w:rsidRPr="00EF34FE" w:rsidRDefault="00526774"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3- When the vitamin B12–IF complex reaches the distal ileum, it is bound</w:t>
      </w:r>
      <w:r w:rsidR="00CD6158" w:rsidRPr="00EF34FE">
        <w:rPr>
          <w:rFonts w:asciiTheme="minorBidi" w:hAnsiTheme="minorBidi"/>
          <w:sz w:val="24"/>
          <w:szCs w:val="24"/>
        </w:rPr>
        <w:t xml:space="preserve"> </w:t>
      </w:r>
      <w:r w:rsidRPr="00EF34FE">
        <w:rPr>
          <w:rFonts w:asciiTheme="minorBidi" w:hAnsiTheme="minorBidi"/>
          <w:sz w:val="24"/>
          <w:szCs w:val="24"/>
        </w:rPr>
        <w:t>by receptors on the surface of mucosal epithelial cells and</w:t>
      </w:r>
      <w:r w:rsidR="00CD6158" w:rsidRPr="00EF34FE">
        <w:rPr>
          <w:rFonts w:asciiTheme="minorBidi" w:hAnsiTheme="minorBidi"/>
          <w:sz w:val="24"/>
          <w:szCs w:val="24"/>
        </w:rPr>
        <w:t xml:space="preserve"> </w:t>
      </w:r>
      <w:r w:rsidRPr="00EF34FE">
        <w:rPr>
          <w:rFonts w:asciiTheme="minorBidi" w:hAnsiTheme="minorBidi"/>
          <w:sz w:val="24"/>
          <w:szCs w:val="24"/>
        </w:rPr>
        <w:t>then enters the cells.</w:t>
      </w:r>
    </w:p>
    <w:p w14:paraId="7B0CF3DA" w14:textId="77777777" w:rsidR="00CD6158" w:rsidRPr="00EF34FE" w:rsidRDefault="00CD6158"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4- The vitamin B12–IF complex is dissociated within the mucosal epithelial cells, with vitamin B12 then binding with transcobalamin II (</w:t>
      </w:r>
      <w:proofErr w:type="spellStart"/>
      <w:r w:rsidRPr="00EF34FE">
        <w:rPr>
          <w:rFonts w:asciiTheme="minorBidi" w:hAnsiTheme="minorBidi"/>
          <w:sz w:val="24"/>
          <w:szCs w:val="24"/>
        </w:rPr>
        <w:t>TcII</w:t>
      </w:r>
      <w:proofErr w:type="spellEnd"/>
      <w:r w:rsidRPr="00EF34FE">
        <w:rPr>
          <w:rFonts w:asciiTheme="minorBidi" w:hAnsiTheme="minorBidi"/>
          <w:sz w:val="24"/>
          <w:szCs w:val="24"/>
        </w:rPr>
        <w:t>).</w:t>
      </w:r>
    </w:p>
    <w:p w14:paraId="3AF3EB21" w14:textId="77777777" w:rsidR="00CD6158" w:rsidRPr="00EF34FE" w:rsidRDefault="00CD6158"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5- The B12-TcII complex is then transported across the cell membrane released into the plasma of the mucosal capillaries and subsequently to the blood in the portal vein.</w:t>
      </w:r>
    </w:p>
    <w:p w14:paraId="3A90316C" w14:textId="77777777" w:rsidR="00F64EAF" w:rsidRPr="00EF34FE" w:rsidRDefault="00F64EAF"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It is stored in the liver and is released to plasma to meet physiologic demands. If the quantity of vitamin B12 exceeds the capacity of hepatocyte receptors, most of the excess is excreted by the kidneys.</w:t>
      </w:r>
    </w:p>
    <w:p w14:paraId="48C4CD4E" w14:textId="77777777" w:rsidR="0078241E" w:rsidRPr="00EF34FE" w:rsidRDefault="0078241E" w:rsidP="00E866CB">
      <w:pPr>
        <w:tabs>
          <w:tab w:val="left" w:pos="6750"/>
        </w:tabs>
        <w:spacing w:after="0" w:line="276" w:lineRule="auto"/>
        <w:jc w:val="both"/>
        <w:rPr>
          <w:rFonts w:asciiTheme="minorBidi" w:hAnsiTheme="minorBidi"/>
          <w:sz w:val="24"/>
          <w:szCs w:val="24"/>
        </w:rPr>
      </w:pPr>
    </w:p>
    <w:p w14:paraId="410517B5" w14:textId="77777777" w:rsidR="0078241E" w:rsidRPr="00EF34FE" w:rsidRDefault="0078241E" w:rsidP="00E866CB">
      <w:pPr>
        <w:tabs>
          <w:tab w:val="left" w:pos="6750"/>
        </w:tabs>
        <w:spacing w:after="0" w:line="276" w:lineRule="auto"/>
        <w:jc w:val="both"/>
        <w:rPr>
          <w:rFonts w:asciiTheme="minorBidi" w:hAnsiTheme="minorBidi"/>
          <w:i/>
          <w:iCs/>
          <w:sz w:val="24"/>
          <w:szCs w:val="24"/>
        </w:rPr>
      </w:pPr>
      <w:r w:rsidRPr="00EF34FE">
        <w:rPr>
          <w:rFonts w:asciiTheme="minorBidi" w:hAnsiTheme="minorBidi"/>
          <w:b/>
          <w:bCs/>
          <w:i/>
          <w:iCs/>
          <w:sz w:val="24"/>
          <w:szCs w:val="24"/>
        </w:rPr>
        <w:t>Functions</w:t>
      </w:r>
    </w:p>
    <w:p w14:paraId="7B6B4395" w14:textId="77777777" w:rsidR="0078241E" w:rsidRPr="00EF34FE" w:rsidRDefault="008E4E5B"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Vitamin B12 is required as a</w:t>
      </w:r>
      <w:r w:rsidR="0078241E" w:rsidRPr="00EF34FE">
        <w:rPr>
          <w:rFonts w:asciiTheme="minorBidi" w:hAnsiTheme="minorBidi"/>
          <w:sz w:val="24"/>
          <w:szCs w:val="24"/>
        </w:rPr>
        <w:t xml:space="preserve"> coenzyme form for more than 12 different enzyme systems, it is essential for RBC maturation.</w:t>
      </w:r>
    </w:p>
    <w:p w14:paraId="5D0C9A3F" w14:textId="77777777" w:rsidR="00394743" w:rsidRPr="00EF34FE" w:rsidRDefault="00394743" w:rsidP="00E866CB">
      <w:pPr>
        <w:tabs>
          <w:tab w:val="left" w:pos="6750"/>
        </w:tabs>
        <w:spacing w:after="0" w:line="276" w:lineRule="auto"/>
        <w:jc w:val="both"/>
        <w:rPr>
          <w:rFonts w:asciiTheme="minorBidi" w:hAnsiTheme="minorBidi"/>
          <w:sz w:val="24"/>
          <w:szCs w:val="24"/>
        </w:rPr>
      </w:pPr>
    </w:p>
    <w:p w14:paraId="47864B1D" w14:textId="77777777" w:rsidR="00394743" w:rsidRPr="00EF34FE" w:rsidRDefault="00394743" w:rsidP="00E866CB">
      <w:pPr>
        <w:tabs>
          <w:tab w:val="left" w:pos="6750"/>
        </w:tabs>
        <w:spacing w:after="0" w:line="276" w:lineRule="auto"/>
        <w:jc w:val="both"/>
        <w:rPr>
          <w:rFonts w:asciiTheme="minorBidi" w:hAnsiTheme="minorBidi"/>
          <w:sz w:val="24"/>
          <w:szCs w:val="24"/>
        </w:rPr>
      </w:pPr>
      <w:r w:rsidRPr="00EF34FE">
        <w:rPr>
          <w:rFonts w:asciiTheme="minorBidi" w:hAnsiTheme="minorBidi"/>
          <w:b/>
          <w:bCs/>
          <w:i/>
          <w:iCs/>
          <w:sz w:val="24"/>
          <w:szCs w:val="24"/>
        </w:rPr>
        <w:t>Deficiency</w:t>
      </w:r>
      <w:r w:rsidRPr="00EF34FE">
        <w:rPr>
          <w:rFonts w:asciiTheme="minorBidi" w:hAnsiTheme="minorBidi"/>
          <w:sz w:val="24"/>
          <w:szCs w:val="24"/>
        </w:rPr>
        <w:t xml:space="preserve"> </w:t>
      </w:r>
    </w:p>
    <w:p w14:paraId="05FC646A" w14:textId="77777777" w:rsidR="00394743" w:rsidRPr="00EF34FE" w:rsidRDefault="00394743" w:rsidP="00A32654">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Deficiency of vitamin B12 in humans is associated with megaloblastic anemia and neuropathy. The most common cause of vitamin B12 deficiency is </w:t>
      </w:r>
      <w:r w:rsidRPr="00EF34FE">
        <w:rPr>
          <w:rFonts w:asciiTheme="minorBidi" w:hAnsiTheme="minorBidi"/>
          <w:i/>
          <w:iCs/>
          <w:sz w:val="24"/>
          <w:szCs w:val="24"/>
        </w:rPr>
        <w:t xml:space="preserve">pernicious anemia, </w:t>
      </w:r>
      <w:r w:rsidRPr="00EF34FE">
        <w:rPr>
          <w:rFonts w:asciiTheme="minorBidi" w:hAnsiTheme="minorBidi"/>
          <w:sz w:val="24"/>
          <w:szCs w:val="24"/>
        </w:rPr>
        <w:t>an autoimmune disease in which chronic atrophic gastritis results from antibodies to gastric parietal cells and IF.</w:t>
      </w:r>
    </w:p>
    <w:p w14:paraId="704467E9" w14:textId="77777777" w:rsidR="008D0507" w:rsidRDefault="008D0507" w:rsidP="00A32654">
      <w:pPr>
        <w:tabs>
          <w:tab w:val="left" w:pos="6750"/>
        </w:tabs>
        <w:spacing w:after="0" w:line="276" w:lineRule="auto"/>
        <w:jc w:val="both"/>
        <w:rPr>
          <w:rFonts w:asciiTheme="minorBidi" w:hAnsiTheme="minorBidi"/>
          <w:sz w:val="24"/>
          <w:szCs w:val="24"/>
        </w:rPr>
      </w:pPr>
    </w:p>
    <w:p w14:paraId="17BAD007" w14:textId="77777777" w:rsidR="008D0507" w:rsidRDefault="008D0507" w:rsidP="00A32654">
      <w:pPr>
        <w:tabs>
          <w:tab w:val="left" w:pos="6750"/>
        </w:tabs>
        <w:spacing w:after="0" w:line="276" w:lineRule="auto"/>
        <w:jc w:val="both"/>
        <w:rPr>
          <w:rFonts w:asciiTheme="minorBidi" w:hAnsiTheme="minorBidi"/>
          <w:sz w:val="24"/>
          <w:szCs w:val="24"/>
        </w:rPr>
      </w:pPr>
    </w:p>
    <w:p w14:paraId="36DDC095" w14:textId="77777777" w:rsidR="008D0507" w:rsidRDefault="008D0507" w:rsidP="00A32654">
      <w:pPr>
        <w:tabs>
          <w:tab w:val="left" w:pos="6750"/>
        </w:tabs>
        <w:spacing w:after="0" w:line="276" w:lineRule="auto"/>
        <w:jc w:val="both"/>
        <w:rPr>
          <w:rFonts w:asciiTheme="minorBidi" w:hAnsiTheme="minorBidi"/>
          <w:sz w:val="24"/>
          <w:szCs w:val="24"/>
        </w:rPr>
      </w:pPr>
    </w:p>
    <w:p w14:paraId="3BE1C4FD" w14:textId="77777777" w:rsidR="008D0507" w:rsidRDefault="008D0507" w:rsidP="00A32654">
      <w:pPr>
        <w:tabs>
          <w:tab w:val="left" w:pos="6750"/>
        </w:tabs>
        <w:spacing w:after="0" w:line="276" w:lineRule="auto"/>
        <w:jc w:val="both"/>
        <w:rPr>
          <w:rFonts w:asciiTheme="minorBidi" w:hAnsiTheme="minorBidi"/>
          <w:sz w:val="24"/>
          <w:szCs w:val="24"/>
        </w:rPr>
      </w:pPr>
    </w:p>
    <w:p w14:paraId="72D6DA2E" w14:textId="77777777" w:rsidR="008D0507" w:rsidRDefault="008D0507" w:rsidP="00A32654">
      <w:pPr>
        <w:tabs>
          <w:tab w:val="left" w:pos="6750"/>
        </w:tabs>
        <w:spacing w:after="0" w:line="276" w:lineRule="auto"/>
        <w:jc w:val="both"/>
        <w:rPr>
          <w:rFonts w:asciiTheme="minorBidi" w:hAnsiTheme="minorBidi"/>
          <w:sz w:val="24"/>
          <w:szCs w:val="24"/>
        </w:rPr>
      </w:pPr>
    </w:p>
    <w:p w14:paraId="51A34642" w14:textId="77777777" w:rsidR="008D0507" w:rsidRDefault="008D0507" w:rsidP="00A32654">
      <w:pPr>
        <w:tabs>
          <w:tab w:val="left" w:pos="6750"/>
        </w:tabs>
        <w:spacing w:after="0" w:line="276" w:lineRule="auto"/>
        <w:jc w:val="both"/>
        <w:rPr>
          <w:rFonts w:asciiTheme="minorBidi" w:hAnsiTheme="minorBidi"/>
          <w:sz w:val="24"/>
          <w:szCs w:val="24"/>
        </w:rPr>
      </w:pPr>
    </w:p>
    <w:p w14:paraId="3EA4F7EC" w14:textId="377D012F" w:rsidR="00A45D7A" w:rsidRPr="00EF34FE" w:rsidRDefault="00A45D7A" w:rsidP="00A32654">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lastRenderedPageBreak/>
        <w:t>The hematologic effects of vitamin B12 deficiency are indistinguishable from those of folate deficiency. Classical morphological changes in the blood, in approximate order of</w:t>
      </w:r>
    </w:p>
    <w:p w14:paraId="59C7E22A" w14:textId="77777777" w:rsidR="00A45D7A" w:rsidRPr="00EF34FE" w:rsidRDefault="00A45D7A" w:rsidP="00A32654">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appearance, are as follows: </w:t>
      </w:r>
    </w:p>
    <w:p w14:paraId="643C3F65" w14:textId="77777777" w:rsidR="00A45D7A" w:rsidRPr="00EF34FE" w:rsidRDefault="00F2478D"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1</w:t>
      </w:r>
      <w:r w:rsidR="00A45D7A" w:rsidRPr="00EF34FE">
        <w:rPr>
          <w:rFonts w:asciiTheme="minorBidi" w:hAnsiTheme="minorBidi"/>
          <w:sz w:val="24"/>
          <w:szCs w:val="24"/>
        </w:rPr>
        <w:t>-hypersegmentation of neutrophils,</w:t>
      </w:r>
    </w:p>
    <w:p w14:paraId="7658F33C" w14:textId="77777777" w:rsidR="00A45D7A" w:rsidRPr="00EF34FE" w:rsidRDefault="00F2478D"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2</w:t>
      </w:r>
      <w:r w:rsidR="00A45D7A" w:rsidRPr="00EF34FE">
        <w:rPr>
          <w:rFonts w:asciiTheme="minorBidi" w:hAnsiTheme="minorBidi"/>
          <w:sz w:val="24"/>
          <w:szCs w:val="24"/>
        </w:rPr>
        <w:t xml:space="preserve">-macrocytosis, </w:t>
      </w:r>
    </w:p>
    <w:p w14:paraId="4D783411" w14:textId="77777777" w:rsidR="00A45D7A" w:rsidRPr="00EF34FE" w:rsidRDefault="00F2478D"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3</w:t>
      </w:r>
      <w:r w:rsidR="00A45D7A" w:rsidRPr="00EF34FE">
        <w:rPr>
          <w:rFonts w:asciiTheme="minorBidi" w:hAnsiTheme="minorBidi"/>
          <w:sz w:val="24"/>
          <w:szCs w:val="24"/>
        </w:rPr>
        <w:t>-</w:t>
      </w:r>
      <w:r w:rsidRPr="00EF34FE">
        <w:rPr>
          <w:rFonts w:asciiTheme="minorBidi" w:hAnsiTheme="minorBidi"/>
          <w:sz w:val="24"/>
          <w:szCs w:val="24"/>
        </w:rPr>
        <w:t>a</w:t>
      </w:r>
      <w:r w:rsidR="00A45D7A" w:rsidRPr="00EF34FE">
        <w:rPr>
          <w:rFonts w:asciiTheme="minorBidi" w:hAnsiTheme="minorBidi"/>
          <w:sz w:val="24"/>
          <w:szCs w:val="24"/>
        </w:rPr>
        <w:t xml:space="preserve">nemia, </w:t>
      </w:r>
    </w:p>
    <w:p w14:paraId="17723FFA" w14:textId="77777777" w:rsidR="00A45D7A" w:rsidRPr="00EF34FE" w:rsidRDefault="00F2478D"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4</w:t>
      </w:r>
      <w:r w:rsidR="00A45D7A" w:rsidRPr="00EF34FE">
        <w:rPr>
          <w:rFonts w:asciiTheme="minorBidi" w:hAnsiTheme="minorBidi"/>
          <w:sz w:val="24"/>
          <w:szCs w:val="24"/>
        </w:rPr>
        <w:t>-</w:t>
      </w:r>
      <w:r w:rsidR="008E4E5B" w:rsidRPr="00EF34FE">
        <w:rPr>
          <w:rFonts w:asciiTheme="minorBidi" w:hAnsiTheme="minorBidi"/>
          <w:sz w:val="24"/>
          <w:szCs w:val="24"/>
        </w:rPr>
        <w:t xml:space="preserve">leukopenia, </w:t>
      </w:r>
    </w:p>
    <w:p w14:paraId="150D1E75" w14:textId="77777777" w:rsidR="00F2478D" w:rsidRPr="00EF34FE" w:rsidRDefault="00F2478D" w:rsidP="00A40B9D">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5-</w:t>
      </w:r>
      <w:r w:rsidR="00A45D7A" w:rsidRPr="00EF34FE">
        <w:rPr>
          <w:rFonts w:asciiTheme="minorBidi" w:hAnsiTheme="minorBidi"/>
          <w:sz w:val="24"/>
          <w:szCs w:val="24"/>
        </w:rPr>
        <w:t>thrombocytopenia,</w:t>
      </w:r>
      <w:r w:rsidR="00A40B9D">
        <w:rPr>
          <w:rFonts w:asciiTheme="minorBidi" w:hAnsiTheme="minorBidi"/>
          <w:sz w:val="24"/>
          <w:szCs w:val="24"/>
        </w:rPr>
        <w:t xml:space="preserve"> </w:t>
      </w:r>
      <w:r w:rsidR="00A45D7A" w:rsidRPr="00EF34FE">
        <w:rPr>
          <w:rFonts w:asciiTheme="minorBidi" w:hAnsiTheme="minorBidi"/>
          <w:sz w:val="24"/>
          <w:szCs w:val="24"/>
        </w:rPr>
        <w:t>with megaloblastic changes in bone marrow accompanying</w:t>
      </w:r>
      <w:r w:rsidRPr="00EF34FE">
        <w:rPr>
          <w:rFonts w:asciiTheme="minorBidi" w:hAnsiTheme="minorBidi"/>
          <w:sz w:val="24"/>
          <w:szCs w:val="24"/>
        </w:rPr>
        <w:t xml:space="preserve"> </w:t>
      </w:r>
      <w:r w:rsidR="00A45D7A" w:rsidRPr="00EF34FE">
        <w:rPr>
          <w:rFonts w:asciiTheme="minorBidi" w:hAnsiTheme="minorBidi"/>
          <w:sz w:val="24"/>
          <w:szCs w:val="24"/>
        </w:rPr>
        <w:t xml:space="preserve">peripheral blood changes. </w:t>
      </w:r>
    </w:p>
    <w:p w14:paraId="335630AB" w14:textId="77777777" w:rsidR="00E91955" w:rsidRDefault="00E91955" w:rsidP="00E866CB">
      <w:pPr>
        <w:tabs>
          <w:tab w:val="left" w:pos="6750"/>
        </w:tabs>
        <w:spacing w:after="0" w:line="276" w:lineRule="auto"/>
        <w:jc w:val="both"/>
        <w:rPr>
          <w:rFonts w:asciiTheme="minorBidi" w:hAnsiTheme="minorBidi"/>
          <w:sz w:val="24"/>
          <w:szCs w:val="24"/>
        </w:rPr>
      </w:pPr>
    </w:p>
    <w:p w14:paraId="0C95D283" w14:textId="77777777" w:rsidR="00F2478D" w:rsidRPr="00EF34FE" w:rsidRDefault="00A45D7A"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The cause of the hematologic</w:t>
      </w:r>
      <w:r w:rsidR="00F2478D" w:rsidRPr="00EF34FE">
        <w:rPr>
          <w:rFonts w:asciiTheme="minorBidi" w:hAnsiTheme="minorBidi"/>
          <w:sz w:val="24"/>
          <w:szCs w:val="24"/>
        </w:rPr>
        <w:t xml:space="preserve"> </w:t>
      </w:r>
      <w:r w:rsidRPr="00EF34FE">
        <w:rPr>
          <w:rFonts w:asciiTheme="minorBidi" w:hAnsiTheme="minorBidi"/>
          <w:sz w:val="24"/>
          <w:szCs w:val="24"/>
        </w:rPr>
        <w:t>abnormalities is thought to be an imbalance of decreased</w:t>
      </w:r>
      <w:r w:rsidR="00F2478D" w:rsidRPr="00EF34FE">
        <w:rPr>
          <w:rFonts w:asciiTheme="minorBidi" w:hAnsiTheme="minorBidi"/>
          <w:sz w:val="24"/>
          <w:szCs w:val="24"/>
        </w:rPr>
        <w:t xml:space="preserve"> </w:t>
      </w:r>
      <w:r w:rsidRPr="00EF34FE">
        <w:rPr>
          <w:rFonts w:asciiTheme="minorBidi" w:hAnsiTheme="minorBidi"/>
          <w:sz w:val="24"/>
          <w:szCs w:val="24"/>
        </w:rPr>
        <w:t>deoxyribonucleic acid (DNA) synthesis and adequate ribonucleic</w:t>
      </w:r>
      <w:r w:rsidR="00F2478D" w:rsidRPr="00EF34FE">
        <w:rPr>
          <w:rFonts w:asciiTheme="minorBidi" w:hAnsiTheme="minorBidi"/>
          <w:sz w:val="24"/>
          <w:szCs w:val="24"/>
        </w:rPr>
        <w:t xml:space="preserve"> </w:t>
      </w:r>
      <w:r w:rsidRPr="00EF34FE">
        <w:rPr>
          <w:rFonts w:asciiTheme="minorBidi" w:hAnsiTheme="minorBidi"/>
          <w:sz w:val="24"/>
          <w:szCs w:val="24"/>
        </w:rPr>
        <w:t>acid (RNA) synthesis caused by the secondary block</w:t>
      </w:r>
      <w:r w:rsidR="00F2478D" w:rsidRPr="00EF34FE">
        <w:rPr>
          <w:rFonts w:asciiTheme="minorBidi" w:hAnsiTheme="minorBidi"/>
          <w:sz w:val="24"/>
          <w:szCs w:val="24"/>
        </w:rPr>
        <w:t xml:space="preserve"> </w:t>
      </w:r>
      <w:r w:rsidRPr="00EF34FE">
        <w:rPr>
          <w:rFonts w:asciiTheme="minorBidi" w:hAnsiTheme="minorBidi"/>
          <w:sz w:val="24"/>
          <w:szCs w:val="24"/>
        </w:rPr>
        <w:t>in folate metabolism caused by vitamin B12 deficiency.</w:t>
      </w:r>
    </w:p>
    <w:p w14:paraId="6AB99C84" w14:textId="77777777" w:rsidR="008849AA" w:rsidRPr="00EF34FE" w:rsidRDefault="00A45D7A"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Many</w:t>
      </w:r>
      <w:r w:rsidR="00F2478D" w:rsidRPr="00EF34FE">
        <w:rPr>
          <w:rFonts w:asciiTheme="minorBidi" w:hAnsiTheme="minorBidi"/>
          <w:sz w:val="24"/>
          <w:szCs w:val="24"/>
        </w:rPr>
        <w:t xml:space="preserve"> </w:t>
      </w:r>
      <w:r w:rsidRPr="00EF34FE">
        <w:rPr>
          <w:rFonts w:asciiTheme="minorBidi" w:hAnsiTheme="minorBidi"/>
          <w:sz w:val="24"/>
          <w:szCs w:val="24"/>
        </w:rPr>
        <w:t>immature cells die in the bone marrow, possibly by apoptosis,</w:t>
      </w:r>
      <w:r w:rsidR="00F2478D" w:rsidRPr="00EF34FE">
        <w:rPr>
          <w:rFonts w:asciiTheme="minorBidi" w:hAnsiTheme="minorBidi"/>
          <w:sz w:val="24"/>
          <w:szCs w:val="24"/>
        </w:rPr>
        <w:t xml:space="preserve"> </w:t>
      </w:r>
      <w:r w:rsidRPr="00EF34FE">
        <w:rPr>
          <w:rFonts w:asciiTheme="minorBidi" w:hAnsiTheme="minorBidi"/>
          <w:sz w:val="24"/>
          <w:szCs w:val="24"/>
        </w:rPr>
        <w:t>leading to the release of bilirubin and lactate dehydrogenase</w:t>
      </w:r>
      <w:r w:rsidR="00F2478D" w:rsidRPr="00EF34FE">
        <w:rPr>
          <w:rFonts w:asciiTheme="minorBidi" w:hAnsiTheme="minorBidi"/>
          <w:sz w:val="24"/>
          <w:szCs w:val="24"/>
        </w:rPr>
        <w:t xml:space="preserve"> </w:t>
      </w:r>
      <w:r w:rsidRPr="00EF34FE">
        <w:rPr>
          <w:rFonts w:asciiTheme="minorBidi" w:hAnsiTheme="minorBidi"/>
          <w:sz w:val="24"/>
          <w:szCs w:val="24"/>
        </w:rPr>
        <w:t xml:space="preserve">(LD) into the blood. This is termed </w:t>
      </w:r>
      <w:r w:rsidRPr="00EF34FE">
        <w:rPr>
          <w:rFonts w:asciiTheme="minorBidi" w:hAnsiTheme="minorBidi"/>
          <w:i/>
          <w:iCs/>
          <w:sz w:val="24"/>
          <w:szCs w:val="24"/>
        </w:rPr>
        <w:t>ineffective erythropoiesis.</w:t>
      </w:r>
    </w:p>
    <w:p w14:paraId="6DB6653E" w14:textId="77777777" w:rsidR="00E91955" w:rsidRDefault="00E91955" w:rsidP="00E866CB">
      <w:pPr>
        <w:tabs>
          <w:tab w:val="left" w:pos="6750"/>
        </w:tabs>
        <w:spacing w:after="0" w:line="276" w:lineRule="auto"/>
        <w:jc w:val="both"/>
        <w:rPr>
          <w:rFonts w:asciiTheme="minorBidi" w:hAnsiTheme="minorBidi"/>
          <w:b/>
          <w:bCs/>
          <w:i/>
          <w:iCs/>
          <w:sz w:val="24"/>
          <w:szCs w:val="24"/>
        </w:rPr>
      </w:pPr>
    </w:p>
    <w:p w14:paraId="0956EDF1" w14:textId="77777777" w:rsidR="008849AA" w:rsidRPr="00EF34FE" w:rsidRDefault="008849AA" w:rsidP="00E866CB">
      <w:pPr>
        <w:tabs>
          <w:tab w:val="left" w:pos="6750"/>
        </w:tabs>
        <w:spacing w:after="0" w:line="276" w:lineRule="auto"/>
        <w:jc w:val="both"/>
        <w:rPr>
          <w:rFonts w:asciiTheme="minorBidi" w:hAnsiTheme="minorBidi"/>
          <w:b/>
          <w:bCs/>
          <w:sz w:val="24"/>
          <w:szCs w:val="24"/>
        </w:rPr>
      </w:pPr>
      <w:r w:rsidRPr="00EF34FE">
        <w:rPr>
          <w:rFonts w:asciiTheme="minorBidi" w:hAnsiTheme="minorBidi"/>
          <w:b/>
          <w:bCs/>
          <w:i/>
          <w:iCs/>
          <w:sz w:val="24"/>
          <w:szCs w:val="24"/>
        </w:rPr>
        <w:t>Toxicity</w:t>
      </w:r>
    </w:p>
    <w:p w14:paraId="66F2F81C" w14:textId="77777777" w:rsidR="008849AA" w:rsidRPr="00EF34FE" w:rsidRDefault="008849AA"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No adverse effects have been associated with excess vitamin B12 intake from food or supplements in healthy people.</w:t>
      </w:r>
    </w:p>
    <w:p w14:paraId="122547E8" w14:textId="77777777" w:rsidR="00D966A7" w:rsidRPr="00EF34FE" w:rsidRDefault="00D966A7" w:rsidP="00E866CB">
      <w:pPr>
        <w:tabs>
          <w:tab w:val="left" w:pos="6750"/>
        </w:tabs>
        <w:spacing w:after="0" w:line="276" w:lineRule="auto"/>
        <w:jc w:val="both"/>
        <w:rPr>
          <w:rFonts w:asciiTheme="minorBidi" w:hAnsiTheme="minorBidi"/>
          <w:sz w:val="24"/>
          <w:szCs w:val="24"/>
        </w:rPr>
      </w:pPr>
    </w:p>
    <w:p w14:paraId="3B443AD1" w14:textId="77777777" w:rsidR="00D966A7" w:rsidRPr="00EF34FE" w:rsidRDefault="00D966A7" w:rsidP="00BE2E47">
      <w:pPr>
        <w:pBdr>
          <w:top w:val="single" w:sz="4" w:space="1" w:color="auto"/>
          <w:left w:val="single" w:sz="4" w:space="4" w:color="auto"/>
        </w:pBdr>
        <w:tabs>
          <w:tab w:val="left" w:pos="6750"/>
        </w:tabs>
        <w:spacing w:after="0" w:line="276" w:lineRule="auto"/>
        <w:jc w:val="both"/>
        <w:rPr>
          <w:rFonts w:asciiTheme="minorBidi" w:hAnsiTheme="minorBidi"/>
          <w:b/>
          <w:bCs/>
          <w:smallCaps/>
          <w:sz w:val="24"/>
          <w:szCs w:val="24"/>
        </w:rPr>
      </w:pPr>
      <w:r w:rsidRPr="00EF34FE">
        <w:rPr>
          <w:rFonts w:asciiTheme="minorBidi" w:hAnsiTheme="minorBidi"/>
          <w:b/>
          <w:bCs/>
          <w:smallCaps/>
          <w:sz w:val="24"/>
          <w:szCs w:val="24"/>
        </w:rPr>
        <w:t>5- Vitamin C—Ascorbic Acid</w:t>
      </w:r>
    </w:p>
    <w:p w14:paraId="43912BDB" w14:textId="77777777" w:rsidR="00D966A7" w:rsidRPr="00EF34FE" w:rsidRDefault="00B1454B"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Vitamin C (L</w:t>
      </w:r>
      <w:r w:rsidR="00D966A7" w:rsidRPr="00EF34FE">
        <w:rPr>
          <w:rFonts w:asciiTheme="minorBidi" w:hAnsiTheme="minorBidi"/>
          <w:sz w:val="24"/>
          <w:szCs w:val="24"/>
        </w:rPr>
        <w:t>-ascorbic acid) serves as a reducing agent in</w:t>
      </w:r>
      <w:r w:rsidRPr="00EF34FE">
        <w:rPr>
          <w:rFonts w:asciiTheme="minorBidi" w:hAnsiTheme="minorBidi"/>
          <w:sz w:val="24"/>
          <w:szCs w:val="24"/>
        </w:rPr>
        <w:t xml:space="preserve"> </w:t>
      </w:r>
      <w:r w:rsidR="00D966A7" w:rsidRPr="00EF34FE">
        <w:rPr>
          <w:rFonts w:asciiTheme="minorBidi" w:hAnsiTheme="minorBidi"/>
          <w:sz w:val="24"/>
          <w:szCs w:val="24"/>
        </w:rPr>
        <w:t>several important hydroxylation reactions in the body.</w:t>
      </w:r>
    </w:p>
    <w:p w14:paraId="334C58C9" w14:textId="77777777" w:rsidR="00555B62" w:rsidRPr="00EF34FE" w:rsidRDefault="00555B62"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Excellent sources of the vitamin include fruits and leafy green vegetables.</w:t>
      </w:r>
    </w:p>
    <w:p w14:paraId="12F6E3E6" w14:textId="77777777" w:rsidR="00133B3A" w:rsidRPr="00EF34FE" w:rsidRDefault="00133B3A" w:rsidP="00E866CB">
      <w:pPr>
        <w:autoSpaceDE w:val="0"/>
        <w:autoSpaceDN w:val="0"/>
        <w:adjustRightInd w:val="0"/>
        <w:spacing w:after="0" w:line="276" w:lineRule="auto"/>
        <w:jc w:val="both"/>
        <w:rPr>
          <w:rFonts w:asciiTheme="minorBidi" w:hAnsiTheme="minorBidi"/>
          <w:b/>
          <w:bCs/>
          <w:color w:val="000000"/>
          <w:sz w:val="24"/>
          <w:szCs w:val="24"/>
        </w:rPr>
      </w:pPr>
    </w:p>
    <w:p w14:paraId="2491AFF8" w14:textId="77777777" w:rsidR="00133B3A" w:rsidRPr="00EF34FE" w:rsidRDefault="00133B3A" w:rsidP="00E866CB">
      <w:pPr>
        <w:autoSpaceDE w:val="0"/>
        <w:autoSpaceDN w:val="0"/>
        <w:adjustRightInd w:val="0"/>
        <w:spacing w:after="0" w:line="276" w:lineRule="auto"/>
        <w:jc w:val="both"/>
        <w:rPr>
          <w:rFonts w:asciiTheme="minorBidi" w:hAnsiTheme="minorBidi"/>
          <w:b/>
          <w:bCs/>
          <w:i/>
          <w:iCs/>
          <w:color w:val="000000"/>
          <w:sz w:val="24"/>
          <w:szCs w:val="24"/>
        </w:rPr>
      </w:pPr>
      <w:r w:rsidRPr="00EF34FE">
        <w:rPr>
          <w:rFonts w:asciiTheme="minorBidi" w:hAnsiTheme="minorBidi"/>
          <w:b/>
          <w:bCs/>
          <w:i/>
          <w:iCs/>
          <w:color w:val="000000"/>
          <w:sz w:val="24"/>
          <w:szCs w:val="24"/>
        </w:rPr>
        <w:t>Absorption, Transport, Metabolism, and Excretion</w:t>
      </w:r>
    </w:p>
    <w:p w14:paraId="04188687" w14:textId="77777777" w:rsidR="00133B3A" w:rsidRPr="00EF34FE" w:rsidRDefault="00133B3A"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Gastrointestinal absorption of ascorbic acid occurs through a combination of sodium-dependent active transport at low concentrations and simple diffusion at high concentrations.</w:t>
      </w:r>
    </w:p>
    <w:p w14:paraId="3BED9CD2" w14:textId="77777777" w:rsidR="006662FE" w:rsidRPr="00EF34FE" w:rsidRDefault="006662FE"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The absorbed ascorbic acid</w:t>
      </w:r>
      <w:r w:rsidR="00FE1AA0" w:rsidRPr="00EF34FE">
        <w:rPr>
          <w:rFonts w:asciiTheme="minorBidi" w:hAnsiTheme="minorBidi"/>
          <w:sz w:val="24"/>
          <w:szCs w:val="24"/>
        </w:rPr>
        <w:t xml:space="preserve"> </w:t>
      </w:r>
      <w:r w:rsidRPr="00EF34FE">
        <w:rPr>
          <w:rFonts w:asciiTheme="minorBidi" w:hAnsiTheme="minorBidi"/>
          <w:sz w:val="24"/>
          <w:szCs w:val="24"/>
        </w:rPr>
        <w:t>moves rapidly from the intestinal cell into the blood through</w:t>
      </w:r>
      <w:r w:rsidR="00FE1AA0" w:rsidRPr="00EF34FE">
        <w:rPr>
          <w:rFonts w:asciiTheme="minorBidi" w:hAnsiTheme="minorBidi"/>
          <w:sz w:val="24"/>
          <w:szCs w:val="24"/>
        </w:rPr>
        <w:t xml:space="preserve"> </w:t>
      </w:r>
      <w:r w:rsidRPr="00EF34FE">
        <w:rPr>
          <w:rFonts w:asciiTheme="minorBidi" w:hAnsiTheme="minorBidi"/>
          <w:sz w:val="24"/>
          <w:szCs w:val="24"/>
        </w:rPr>
        <w:t>a process of facilitated diffusion</w:t>
      </w:r>
      <w:r w:rsidR="00FE1AA0" w:rsidRPr="00EF34FE">
        <w:rPr>
          <w:rFonts w:asciiTheme="minorBidi" w:hAnsiTheme="minorBidi"/>
          <w:sz w:val="24"/>
          <w:szCs w:val="24"/>
        </w:rPr>
        <w:t>.</w:t>
      </w:r>
    </w:p>
    <w:p w14:paraId="25A5EB79" w14:textId="77777777" w:rsidR="00133B3A" w:rsidRPr="00EF34FE" w:rsidRDefault="00BD1B3E"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Vitamin C is found in most tissues, but glandular tissues, such as pituitary, adrenal cortex, corpus luteum, and thymus, have the highest amounts, and the retina has 20 to 30 times the plasma concentration.</w:t>
      </w:r>
    </w:p>
    <w:p w14:paraId="694749DC" w14:textId="77777777" w:rsidR="00813204" w:rsidRPr="00EF34FE" w:rsidRDefault="00813204" w:rsidP="00E866CB">
      <w:pPr>
        <w:tabs>
          <w:tab w:val="left" w:pos="6750"/>
        </w:tabs>
        <w:spacing w:after="0" w:line="276" w:lineRule="auto"/>
        <w:jc w:val="both"/>
        <w:rPr>
          <w:rFonts w:asciiTheme="minorBidi" w:hAnsiTheme="minorBidi"/>
          <w:sz w:val="24"/>
          <w:szCs w:val="24"/>
        </w:rPr>
      </w:pPr>
    </w:p>
    <w:p w14:paraId="6EE97302" w14:textId="77777777" w:rsidR="00813204" w:rsidRPr="00EF34FE" w:rsidRDefault="00813204" w:rsidP="00E866CB">
      <w:pPr>
        <w:tabs>
          <w:tab w:val="left" w:pos="6750"/>
        </w:tabs>
        <w:spacing w:after="0" w:line="276" w:lineRule="auto"/>
        <w:jc w:val="both"/>
        <w:rPr>
          <w:rFonts w:asciiTheme="minorBidi" w:hAnsiTheme="minorBidi"/>
          <w:sz w:val="24"/>
          <w:szCs w:val="24"/>
        </w:rPr>
      </w:pPr>
      <w:r w:rsidRPr="00EF34FE">
        <w:rPr>
          <w:rFonts w:asciiTheme="minorBidi" w:hAnsiTheme="minorBidi"/>
          <w:b/>
          <w:bCs/>
          <w:i/>
          <w:iCs/>
          <w:color w:val="000000"/>
          <w:sz w:val="24"/>
          <w:szCs w:val="24"/>
        </w:rPr>
        <w:t>Functions</w:t>
      </w:r>
      <w:r w:rsidRPr="00EF34FE">
        <w:rPr>
          <w:rFonts w:asciiTheme="minorBidi" w:hAnsiTheme="minorBidi"/>
          <w:sz w:val="24"/>
          <w:szCs w:val="24"/>
        </w:rPr>
        <w:t xml:space="preserve"> </w:t>
      </w:r>
    </w:p>
    <w:p w14:paraId="0CEDF7C2" w14:textId="6265651A" w:rsidR="008849AA" w:rsidRPr="00EF34FE" w:rsidRDefault="00813204"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1- a cofactor for </w:t>
      </w:r>
      <w:proofErr w:type="spellStart"/>
      <w:r w:rsidRPr="00EF34FE">
        <w:rPr>
          <w:rFonts w:asciiTheme="minorBidi" w:hAnsiTheme="minorBidi"/>
          <w:sz w:val="24"/>
          <w:szCs w:val="24"/>
        </w:rPr>
        <w:t>protocollagen</w:t>
      </w:r>
      <w:proofErr w:type="spellEnd"/>
      <w:r w:rsidRPr="00EF34FE">
        <w:rPr>
          <w:rFonts w:asciiTheme="minorBidi" w:hAnsiTheme="minorBidi"/>
          <w:sz w:val="24"/>
          <w:szCs w:val="24"/>
        </w:rPr>
        <w:t xml:space="preserve"> hydroxylase in connective tissue.</w:t>
      </w:r>
    </w:p>
    <w:p w14:paraId="204693D6" w14:textId="71CBED13" w:rsidR="00813204" w:rsidRPr="00EF34FE" w:rsidRDefault="00813204"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2- synthesis of adrenal hormones</w:t>
      </w:r>
      <w:r w:rsidR="0048392B">
        <w:rPr>
          <w:rFonts w:asciiTheme="minorBidi" w:hAnsiTheme="minorBidi"/>
          <w:sz w:val="24"/>
          <w:szCs w:val="24"/>
        </w:rPr>
        <w:t>.</w:t>
      </w:r>
    </w:p>
    <w:p w14:paraId="4EA241B9" w14:textId="77777777" w:rsidR="00813204" w:rsidRPr="00EF34FE" w:rsidRDefault="00813204"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3- synthesis of corticosteroids and aldosterone;</w:t>
      </w:r>
    </w:p>
    <w:p w14:paraId="41C02CE6" w14:textId="77777777" w:rsidR="00813204" w:rsidRPr="00EF34FE" w:rsidRDefault="00813204"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4- hydroxylation of cholesterol in the formation of bile acids</w:t>
      </w:r>
    </w:p>
    <w:p w14:paraId="2EF5739F" w14:textId="2589DFC5" w:rsidR="00BE2E47" w:rsidRDefault="00813204" w:rsidP="00EF6444">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5- folate metabolism and leukocyte functions</w:t>
      </w:r>
    </w:p>
    <w:p w14:paraId="355A512C" w14:textId="77777777" w:rsidR="00EF6444" w:rsidRPr="00EF6444" w:rsidRDefault="00EF6444" w:rsidP="00EF6444">
      <w:pPr>
        <w:tabs>
          <w:tab w:val="left" w:pos="6750"/>
        </w:tabs>
        <w:spacing w:after="0" w:line="276" w:lineRule="auto"/>
        <w:jc w:val="both"/>
        <w:rPr>
          <w:rFonts w:asciiTheme="minorBidi" w:hAnsiTheme="minorBidi"/>
          <w:sz w:val="24"/>
          <w:szCs w:val="24"/>
        </w:rPr>
      </w:pPr>
    </w:p>
    <w:p w14:paraId="19616877" w14:textId="77777777" w:rsidR="00813204" w:rsidRPr="00EF34FE" w:rsidRDefault="00813204" w:rsidP="00E866CB">
      <w:pPr>
        <w:tabs>
          <w:tab w:val="left" w:pos="6750"/>
        </w:tabs>
        <w:spacing w:after="0" w:line="276" w:lineRule="auto"/>
        <w:jc w:val="both"/>
        <w:rPr>
          <w:rFonts w:asciiTheme="minorBidi" w:hAnsiTheme="minorBidi"/>
          <w:sz w:val="24"/>
          <w:szCs w:val="24"/>
        </w:rPr>
      </w:pPr>
      <w:r w:rsidRPr="00EF34FE">
        <w:rPr>
          <w:rFonts w:asciiTheme="minorBidi" w:hAnsiTheme="minorBidi"/>
          <w:b/>
          <w:bCs/>
          <w:i/>
          <w:iCs/>
          <w:color w:val="000000"/>
          <w:sz w:val="24"/>
          <w:szCs w:val="24"/>
        </w:rPr>
        <w:t>Deficiency</w:t>
      </w:r>
      <w:r w:rsidRPr="00EF34FE">
        <w:rPr>
          <w:rFonts w:asciiTheme="minorBidi" w:hAnsiTheme="minorBidi"/>
          <w:sz w:val="24"/>
          <w:szCs w:val="24"/>
        </w:rPr>
        <w:t xml:space="preserve"> </w:t>
      </w:r>
    </w:p>
    <w:p w14:paraId="48F15E91" w14:textId="77777777" w:rsidR="00C67523" w:rsidRPr="00EF34FE" w:rsidRDefault="00C67523"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Severe deficiency of vitamin C leads to the classic disease of scurvy which is associated with spontaneous bleeding, bone pain, bleedin</w:t>
      </w:r>
      <w:r w:rsidR="004C2ADC">
        <w:rPr>
          <w:rFonts w:asciiTheme="minorBidi" w:hAnsiTheme="minorBidi"/>
          <w:sz w:val="24"/>
          <w:szCs w:val="24"/>
        </w:rPr>
        <w:t xml:space="preserve">g and sore gums, and </w:t>
      </w:r>
      <w:proofErr w:type="spellStart"/>
      <w:r w:rsidR="004C2ADC">
        <w:rPr>
          <w:rFonts w:asciiTheme="minorBidi" w:hAnsiTheme="minorBidi"/>
          <w:sz w:val="24"/>
          <w:szCs w:val="24"/>
        </w:rPr>
        <w:t>echymosi</w:t>
      </w:r>
      <w:r w:rsidRPr="00EF34FE">
        <w:rPr>
          <w:rFonts w:asciiTheme="minorBidi" w:hAnsiTheme="minorBidi"/>
          <w:sz w:val="24"/>
          <w:szCs w:val="24"/>
        </w:rPr>
        <w:t>s</w:t>
      </w:r>
      <w:proofErr w:type="spellEnd"/>
      <w:r w:rsidRPr="00EF34FE">
        <w:rPr>
          <w:rFonts w:asciiTheme="minorBidi" w:hAnsiTheme="minorBidi"/>
          <w:sz w:val="24"/>
          <w:szCs w:val="24"/>
        </w:rPr>
        <w:t>.</w:t>
      </w:r>
    </w:p>
    <w:p w14:paraId="6EC5C97F" w14:textId="77777777" w:rsidR="00813204" w:rsidRPr="00EF34FE" w:rsidRDefault="00813204" w:rsidP="00E866CB">
      <w:pPr>
        <w:tabs>
          <w:tab w:val="left" w:pos="6750"/>
        </w:tabs>
        <w:spacing w:after="0" w:line="276" w:lineRule="auto"/>
        <w:jc w:val="both"/>
        <w:rPr>
          <w:rFonts w:asciiTheme="minorBidi" w:hAnsiTheme="minorBidi"/>
          <w:sz w:val="24"/>
          <w:szCs w:val="24"/>
        </w:rPr>
      </w:pPr>
    </w:p>
    <w:p w14:paraId="34D011C3" w14:textId="77777777" w:rsidR="002B3272" w:rsidRPr="00EF34FE" w:rsidRDefault="002B3272" w:rsidP="00E866CB">
      <w:pPr>
        <w:tabs>
          <w:tab w:val="left" w:pos="6750"/>
        </w:tabs>
        <w:spacing w:after="0" w:line="276" w:lineRule="auto"/>
        <w:jc w:val="both"/>
        <w:rPr>
          <w:rFonts w:asciiTheme="minorBidi" w:hAnsiTheme="minorBidi"/>
          <w:b/>
          <w:bCs/>
          <w:smallCaps/>
          <w:sz w:val="24"/>
          <w:szCs w:val="24"/>
        </w:rPr>
      </w:pPr>
    </w:p>
    <w:p w14:paraId="2D462CCC" w14:textId="77777777" w:rsidR="008849AA" w:rsidRPr="00EF34FE" w:rsidRDefault="00136CA5" w:rsidP="00BE2E47">
      <w:pPr>
        <w:pBdr>
          <w:top w:val="single" w:sz="4" w:space="1" w:color="auto"/>
          <w:left w:val="single" w:sz="4" w:space="4" w:color="auto"/>
        </w:pBdr>
        <w:tabs>
          <w:tab w:val="left" w:pos="6750"/>
        </w:tabs>
        <w:spacing w:after="0" w:line="276" w:lineRule="auto"/>
        <w:jc w:val="both"/>
        <w:rPr>
          <w:rFonts w:asciiTheme="minorBidi" w:hAnsiTheme="minorBidi"/>
          <w:b/>
          <w:bCs/>
          <w:smallCaps/>
          <w:sz w:val="24"/>
          <w:szCs w:val="24"/>
        </w:rPr>
      </w:pPr>
      <w:r w:rsidRPr="00EF34FE">
        <w:rPr>
          <w:rFonts w:asciiTheme="minorBidi" w:hAnsiTheme="minorBidi"/>
          <w:b/>
          <w:bCs/>
          <w:smallCaps/>
          <w:sz w:val="24"/>
          <w:szCs w:val="24"/>
        </w:rPr>
        <w:t>6- Biotin</w:t>
      </w:r>
    </w:p>
    <w:p w14:paraId="78316878" w14:textId="77777777" w:rsidR="00B70615" w:rsidRPr="00EF34FE" w:rsidRDefault="00136CA5" w:rsidP="00BE2E47">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Biotin (also known as vitamin H) </w:t>
      </w:r>
      <w:r w:rsidR="00FB2FDE" w:rsidRPr="00EF34FE">
        <w:rPr>
          <w:rFonts w:asciiTheme="minorBidi" w:hAnsiTheme="minorBidi"/>
          <w:sz w:val="24"/>
          <w:szCs w:val="24"/>
        </w:rPr>
        <w:t>is an important vitamin for a number of carboxylation reactions</w:t>
      </w:r>
      <w:r w:rsidR="00B70615" w:rsidRPr="00EF34FE">
        <w:rPr>
          <w:rFonts w:asciiTheme="minorBidi" w:hAnsiTheme="minorBidi"/>
          <w:sz w:val="24"/>
          <w:szCs w:val="24"/>
        </w:rPr>
        <w:t>,</w:t>
      </w:r>
      <w:r w:rsidR="00BE2E47">
        <w:rPr>
          <w:rFonts w:asciiTheme="minorBidi" w:hAnsiTheme="minorBidi"/>
          <w:sz w:val="24"/>
          <w:szCs w:val="24"/>
        </w:rPr>
        <w:t xml:space="preserve"> </w:t>
      </w:r>
      <w:proofErr w:type="gramStart"/>
      <w:r w:rsidR="00B70615" w:rsidRPr="00EF34FE">
        <w:rPr>
          <w:rFonts w:asciiTheme="minorBidi" w:hAnsiTheme="minorBidi"/>
          <w:sz w:val="24"/>
          <w:szCs w:val="24"/>
        </w:rPr>
        <w:t>It</w:t>
      </w:r>
      <w:proofErr w:type="gramEnd"/>
      <w:r w:rsidR="00B70615" w:rsidRPr="00EF34FE">
        <w:rPr>
          <w:rFonts w:asciiTheme="minorBidi" w:hAnsiTheme="minorBidi"/>
          <w:sz w:val="24"/>
          <w:szCs w:val="24"/>
        </w:rPr>
        <w:t xml:space="preserve"> is available in many types of animal and plants foods.</w:t>
      </w:r>
    </w:p>
    <w:p w14:paraId="1A81C60C" w14:textId="77777777" w:rsidR="00B70615" w:rsidRPr="00EF34FE" w:rsidRDefault="00B70615" w:rsidP="00BE2E47">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Biotin is a coenzyme for carboxylase</w:t>
      </w:r>
      <w:r w:rsidR="00BE2E47">
        <w:rPr>
          <w:rFonts w:asciiTheme="minorBidi" w:hAnsiTheme="minorBidi"/>
          <w:sz w:val="24"/>
          <w:szCs w:val="24"/>
        </w:rPr>
        <w:t xml:space="preserve"> enzymes, </w:t>
      </w:r>
      <w:r w:rsidRPr="00EF34FE">
        <w:rPr>
          <w:rFonts w:asciiTheme="minorBidi" w:hAnsiTheme="minorBidi"/>
          <w:sz w:val="24"/>
          <w:szCs w:val="24"/>
        </w:rPr>
        <w:t>inv</w:t>
      </w:r>
      <w:r w:rsidR="00BE2E47">
        <w:rPr>
          <w:rFonts w:asciiTheme="minorBidi" w:hAnsiTheme="minorBidi"/>
          <w:sz w:val="24"/>
          <w:szCs w:val="24"/>
        </w:rPr>
        <w:t xml:space="preserve">olved in the synthesis of fatty </w:t>
      </w:r>
      <w:r w:rsidRPr="00EF34FE">
        <w:rPr>
          <w:rFonts w:asciiTheme="minorBidi" w:hAnsiTheme="minorBidi"/>
          <w:sz w:val="24"/>
          <w:szCs w:val="24"/>
        </w:rPr>
        <w:t>acids, isoleucine, and valine, and in gluconeogenesis.</w:t>
      </w:r>
    </w:p>
    <w:p w14:paraId="7F9776F9" w14:textId="77777777" w:rsidR="00976BDD" w:rsidRPr="00EF34FE" w:rsidRDefault="00976BDD" w:rsidP="00E866CB">
      <w:pPr>
        <w:tabs>
          <w:tab w:val="left" w:pos="6750"/>
        </w:tabs>
        <w:spacing w:after="0" w:line="276" w:lineRule="auto"/>
        <w:jc w:val="both"/>
        <w:rPr>
          <w:rFonts w:asciiTheme="minorBidi" w:hAnsiTheme="minorBidi"/>
          <w:sz w:val="24"/>
          <w:szCs w:val="24"/>
        </w:rPr>
      </w:pPr>
    </w:p>
    <w:p w14:paraId="70BC2CA2" w14:textId="77777777" w:rsidR="00976BDD" w:rsidRPr="00EF34FE" w:rsidRDefault="00976BDD" w:rsidP="00E866CB">
      <w:pPr>
        <w:tabs>
          <w:tab w:val="left" w:pos="6750"/>
        </w:tabs>
        <w:spacing w:after="0" w:line="276" w:lineRule="auto"/>
        <w:jc w:val="both"/>
        <w:rPr>
          <w:rFonts w:asciiTheme="minorBidi" w:hAnsiTheme="minorBidi"/>
          <w:i/>
          <w:iCs/>
          <w:sz w:val="24"/>
          <w:szCs w:val="24"/>
        </w:rPr>
      </w:pPr>
      <w:r w:rsidRPr="00EF34FE">
        <w:rPr>
          <w:rFonts w:asciiTheme="minorBidi" w:hAnsiTheme="minorBidi"/>
          <w:b/>
          <w:bCs/>
          <w:i/>
          <w:iCs/>
          <w:sz w:val="24"/>
          <w:szCs w:val="24"/>
        </w:rPr>
        <w:t>Deficiency</w:t>
      </w:r>
    </w:p>
    <w:p w14:paraId="7E093E8E" w14:textId="77777777" w:rsidR="00976BDD" w:rsidRPr="00EF34FE" w:rsidRDefault="00976BDD"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Symptoms include anorexia, nausea, vomiting, glossitis, pallor, depression, and a dry scaly dermatitis</w:t>
      </w:r>
      <w:r w:rsidR="00504D08" w:rsidRPr="00EF34FE">
        <w:rPr>
          <w:rFonts w:asciiTheme="minorBidi" w:hAnsiTheme="minorBidi"/>
          <w:sz w:val="24"/>
          <w:szCs w:val="24"/>
        </w:rPr>
        <w:t>.</w:t>
      </w:r>
    </w:p>
    <w:p w14:paraId="43B1C998" w14:textId="77777777" w:rsidR="00504D08" w:rsidRPr="00EF34FE" w:rsidRDefault="00504D08" w:rsidP="00E866CB">
      <w:pPr>
        <w:tabs>
          <w:tab w:val="left" w:pos="6750"/>
        </w:tabs>
        <w:spacing w:after="0" w:line="276" w:lineRule="auto"/>
        <w:jc w:val="both"/>
        <w:rPr>
          <w:rFonts w:asciiTheme="minorBidi" w:hAnsiTheme="minorBidi"/>
          <w:sz w:val="24"/>
          <w:szCs w:val="24"/>
        </w:rPr>
      </w:pPr>
    </w:p>
    <w:p w14:paraId="168F9760" w14:textId="77777777" w:rsidR="00504D08" w:rsidRPr="00EF34FE" w:rsidRDefault="00504D08" w:rsidP="00BE2E47">
      <w:pPr>
        <w:pBdr>
          <w:top w:val="single" w:sz="4" w:space="1" w:color="auto"/>
          <w:left w:val="single" w:sz="4" w:space="4" w:color="auto"/>
        </w:pBdr>
        <w:tabs>
          <w:tab w:val="left" w:pos="6750"/>
        </w:tabs>
        <w:spacing w:after="0" w:line="276" w:lineRule="auto"/>
        <w:jc w:val="both"/>
        <w:rPr>
          <w:rFonts w:asciiTheme="minorBidi" w:hAnsiTheme="minorBidi"/>
          <w:b/>
          <w:bCs/>
          <w:smallCaps/>
          <w:sz w:val="24"/>
          <w:szCs w:val="24"/>
        </w:rPr>
      </w:pPr>
      <w:r w:rsidRPr="00EF34FE">
        <w:rPr>
          <w:rFonts w:asciiTheme="minorBidi" w:hAnsiTheme="minorBidi"/>
          <w:b/>
          <w:bCs/>
          <w:smallCaps/>
          <w:sz w:val="24"/>
          <w:szCs w:val="24"/>
        </w:rPr>
        <w:t>7- Folic Acid</w:t>
      </w:r>
    </w:p>
    <w:p w14:paraId="1DAEF879" w14:textId="77777777" w:rsidR="00963A47" w:rsidRPr="00EF34FE" w:rsidRDefault="007E33F7"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Folic acid serves as a carrier of one-carbon groups in many metabolic reactions. It is required for the biosynthesis of compounds such as choline, serine, glycine, </w:t>
      </w:r>
      <w:proofErr w:type="gramStart"/>
      <w:r w:rsidRPr="00EF34FE">
        <w:rPr>
          <w:rFonts w:asciiTheme="minorBidi" w:hAnsiTheme="minorBidi"/>
          <w:sz w:val="24"/>
          <w:szCs w:val="24"/>
        </w:rPr>
        <w:t>and  purines</w:t>
      </w:r>
      <w:proofErr w:type="gramEnd"/>
      <w:r w:rsidRPr="00EF34FE">
        <w:rPr>
          <w:rFonts w:asciiTheme="minorBidi" w:hAnsiTheme="minorBidi"/>
          <w:sz w:val="24"/>
          <w:szCs w:val="24"/>
        </w:rPr>
        <w:t>.</w:t>
      </w:r>
    </w:p>
    <w:p w14:paraId="5C7EEF14" w14:textId="77777777" w:rsidR="008A5C30" w:rsidRPr="00EF34FE" w:rsidRDefault="008A5C30"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The terms Folate</w:t>
      </w:r>
      <w:r w:rsidRPr="00EF34FE">
        <w:rPr>
          <w:rFonts w:asciiTheme="minorBidi" w:hAnsiTheme="minorBidi"/>
          <w:i/>
          <w:iCs/>
          <w:sz w:val="24"/>
          <w:szCs w:val="24"/>
        </w:rPr>
        <w:t xml:space="preserve"> </w:t>
      </w:r>
      <w:r w:rsidRPr="00EF34FE">
        <w:rPr>
          <w:rFonts w:asciiTheme="minorBidi" w:hAnsiTheme="minorBidi"/>
          <w:sz w:val="24"/>
          <w:szCs w:val="24"/>
        </w:rPr>
        <w:t>and folic acid are used interchangeably.</w:t>
      </w:r>
    </w:p>
    <w:p w14:paraId="0CA6CA28" w14:textId="77777777" w:rsidR="008A5C30" w:rsidRPr="00EF34FE" w:rsidRDefault="008A5C30"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The principal food sources of folate are liver, spinach, and other dark green leafy vegetables,</w:t>
      </w:r>
    </w:p>
    <w:p w14:paraId="75A6059E" w14:textId="77777777" w:rsidR="00717BAE" w:rsidRPr="00EF34FE" w:rsidRDefault="00717BAE" w:rsidP="00E866CB">
      <w:pPr>
        <w:tabs>
          <w:tab w:val="left" w:pos="6750"/>
        </w:tabs>
        <w:spacing w:after="0" w:line="276" w:lineRule="auto"/>
        <w:jc w:val="both"/>
        <w:rPr>
          <w:rFonts w:asciiTheme="minorBidi" w:hAnsiTheme="minorBidi"/>
          <w:sz w:val="24"/>
          <w:szCs w:val="24"/>
        </w:rPr>
      </w:pPr>
    </w:p>
    <w:p w14:paraId="7D327B3A" w14:textId="77777777" w:rsidR="00717BAE" w:rsidRPr="00EF34FE" w:rsidRDefault="00717BAE" w:rsidP="00E866CB">
      <w:pPr>
        <w:tabs>
          <w:tab w:val="left" w:pos="6750"/>
        </w:tabs>
        <w:spacing w:after="0" w:line="276" w:lineRule="auto"/>
        <w:jc w:val="both"/>
        <w:rPr>
          <w:rFonts w:asciiTheme="minorBidi" w:hAnsiTheme="minorBidi"/>
          <w:sz w:val="24"/>
          <w:szCs w:val="24"/>
        </w:rPr>
      </w:pPr>
      <w:r w:rsidRPr="00EF34FE">
        <w:rPr>
          <w:rFonts w:asciiTheme="minorBidi" w:hAnsiTheme="minorBidi"/>
          <w:b/>
          <w:bCs/>
          <w:i/>
          <w:iCs/>
          <w:sz w:val="24"/>
          <w:szCs w:val="24"/>
        </w:rPr>
        <w:t>Absorption, Transport, Metabolism, and Excretion</w:t>
      </w:r>
    </w:p>
    <w:p w14:paraId="14AE5197" w14:textId="77777777" w:rsidR="00717BAE" w:rsidRPr="00EF34FE" w:rsidRDefault="00717BAE"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Folate is absorbed from dietary sources such as those listed previously, mainly as reduced</w:t>
      </w:r>
      <w:r w:rsidR="00B13395" w:rsidRPr="00EF34FE">
        <w:rPr>
          <w:rFonts w:asciiTheme="minorBidi" w:hAnsiTheme="minorBidi"/>
          <w:sz w:val="24"/>
          <w:szCs w:val="24"/>
        </w:rPr>
        <w:t xml:space="preserve"> methyl- and formyl-</w:t>
      </w:r>
      <w:proofErr w:type="spellStart"/>
      <w:r w:rsidR="00B13395" w:rsidRPr="00EF34FE">
        <w:rPr>
          <w:rFonts w:asciiTheme="minorBidi" w:hAnsiTheme="minorBidi"/>
          <w:sz w:val="24"/>
          <w:szCs w:val="24"/>
        </w:rPr>
        <w:t>tetrahydropteroylpolyglutamates</w:t>
      </w:r>
      <w:proofErr w:type="spellEnd"/>
      <w:r w:rsidR="00B13395" w:rsidRPr="00EF34FE">
        <w:rPr>
          <w:rFonts w:asciiTheme="minorBidi" w:hAnsiTheme="minorBidi"/>
          <w:sz w:val="24"/>
          <w:szCs w:val="24"/>
        </w:rPr>
        <w:t>. After cellular uptake, most of the folate is reduced and methylated and enters the circulation as 5-methyltetrahydrofolate (THF), circulating loosely bound to albumin.</w:t>
      </w:r>
    </w:p>
    <w:p w14:paraId="7E7CC885" w14:textId="77777777" w:rsidR="001C3915" w:rsidRPr="00EF34FE" w:rsidRDefault="001C3915"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Once within the cell, 5-methyl THF is demethylated and converted to the </w:t>
      </w:r>
      <w:proofErr w:type="spellStart"/>
      <w:r w:rsidRPr="00EF34FE">
        <w:rPr>
          <w:rFonts w:asciiTheme="minorBidi" w:hAnsiTheme="minorBidi"/>
          <w:sz w:val="24"/>
          <w:szCs w:val="24"/>
        </w:rPr>
        <w:t>polyglutamyl</w:t>
      </w:r>
      <w:proofErr w:type="spellEnd"/>
      <w:r w:rsidRPr="00EF34FE">
        <w:rPr>
          <w:rFonts w:asciiTheme="minorBidi" w:hAnsiTheme="minorBidi"/>
          <w:sz w:val="24"/>
          <w:szCs w:val="24"/>
        </w:rPr>
        <w:t xml:space="preserve"> to helps to retain folate within the cell because it is unable to cross cell membranes.</w:t>
      </w:r>
    </w:p>
    <w:p w14:paraId="14259F23" w14:textId="77777777" w:rsidR="003B411E" w:rsidRPr="00EF34FE" w:rsidRDefault="003B411E" w:rsidP="00E866CB">
      <w:pPr>
        <w:tabs>
          <w:tab w:val="left" w:pos="6750"/>
        </w:tabs>
        <w:spacing w:after="0" w:line="276" w:lineRule="auto"/>
        <w:jc w:val="both"/>
        <w:rPr>
          <w:rFonts w:asciiTheme="minorBidi" w:hAnsiTheme="minorBidi"/>
          <w:i/>
          <w:iCs/>
          <w:sz w:val="24"/>
          <w:szCs w:val="24"/>
        </w:rPr>
      </w:pPr>
      <w:r w:rsidRPr="00EF34FE">
        <w:rPr>
          <w:rFonts w:asciiTheme="minorBidi" w:hAnsiTheme="minorBidi"/>
          <w:i/>
          <w:iCs/>
          <w:sz w:val="24"/>
          <w:szCs w:val="24"/>
        </w:rPr>
        <w:t xml:space="preserve">Folic acid and vitamin B12 metabolism </w:t>
      </w:r>
      <w:proofErr w:type="gramStart"/>
      <w:r w:rsidRPr="00EF34FE">
        <w:rPr>
          <w:rFonts w:asciiTheme="minorBidi" w:hAnsiTheme="minorBidi"/>
          <w:i/>
          <w:iCs/>
          <w:sz w:val="24"/>
          <w:szCs w:val="24"/>
        </w:rPr>
        <w:t>is</w:t>
      </w:r>
      <w:proofErr w:type="gramEnd"/>
      <w:r w:rsidRPr="00EF34FE">
        <w:rPr>
          <w:rFonts w:asciiTheme="minorBidi" w:hAnsiTheme="minorBidi"/>
          <w:i/>
          <w:iCs/>
          <w:sz w:val="24"/>
          <w:szCs w:val="24"/>
        </w:rPr>
        <w:t xml:space="preserve"> linked by the reaction that transfers a methyl group from 5- </w:t>
      </w:r>
      <w:proofErr w:type="spellStart"/>
      <w:r w:rsidRPr="00EF34FE">
        <w:rPr>
          <w:rFonts w:asciiTheme="minorBidi" w:hAnsiTheme="minorBidi"/>
          <w:i/>
          <w:iCs/>
          <w:sz w:val="24"/>
          <w:szCs w:val="24"/>
        </w:rPr>
        <w:t>methyltetrahydrofolate</w:t>
      </w:r>
      <w:proofErr w:type="spellEnd"/>
      <w:r w:rsidRPr="00EF34FE">
        <w:rPr>
          <w:rFonts w:asciiTheme="minorBidi" w:hAnsiTheme="minorBidi"/>
          <w:i/>
          <w:iCs/>
          <w:sz w:val="24"/>
          <w:szCs w:val="24"/>
        </w:rPr>
        <w:t xml:space="preserve"> to cobalamin. In cases of cobalamin deficiency, folate is “trapped” as 5-methyltetrahydrofolate and is “metabolically dead.” It cannot be recycled as tetrahydrofolate back into the folate pool to serve as the main one-carbon unit acceptor for many biochemical reactions. Eventually, cellular depletion of methylenetetrahydrofolate ensues, causing a reduction in </w:t>
      </w:r>
      <w:proofErr w:type="spellStart"/>
      <w:r w:rsidRPr="00EF34FE">
        <w:rPr>
          <w:rFonts w:asciiTheme="minorBidi" w:hAnsiTheme="minorBidi"/>
          <w:i/>
          <w:iCs/>
          <w:sz w:val="24"/>
          <w:szCs w:val="24"/>
        </w:rPr>
        <w:t>thymidylic</w:t>
      </w:r>
      <w:proofErr w:type="spellEnd"/>
      <w:r w:rsidRPr="00EF34FE">
        <w:rPr>
          <w:rFonts w:asciiTheme="minorBidi" w:hAnsiTheme="minorBidi"/>
          <w:i/>
          <w:iCs/>
          <w:sz w:val="24"/>
          <w:szCs w:val="24"/>
        </w:rPr>
        <w:t xml:space="preserve"> acid synthesis, which, in turn, results in megaloblastic anemia and neuropathies.</w:t>
      </w:r>
    </w:p>
    <w:p w14:paraId="0256CF45" w14:textId="77777777" w:rsidR="00AB365A" w:rsidRPr="00EF34FE" w:rsidRDefault="00AB365A" w:rsidP="00E866CB">
      <w:pPr>
        <w:tabs>
          <w:tab w:val="left" w:pos="6750"/>
        </w:tabs>
        <w:spacing w:after="0" w:line="276" w:lineRule="auto"/>
        <w:jc w:val="both"/>
        <w:rPr>
          <w:rFonts w:asciiTheme="minorBidi" w:hAnsiTheme="minorBidi"/>
          <w:sz w:val="24"/>
          <w:szCs w:val="24"/>
        </w:rPr>
      </w:pPr>
    </w:p>
    <w:p w14:paraId="54C775AD" w14:textId="77777777" w:rsidR="00EF6444" w:rsidRDefault="00EF6444" w:rsidP="00E866CB">
      <w:pPr>
        <w:tabs>
          <w:tab w:val="left" w:pos="6750"/>
        </w:tabs>
        <w:spacing w:after="0" w:line="276" w:lineRule="auto"/>
        <w:jc w:val="both"/>
        <w:rPr>
          <w:rFonts w:asciiTheme="minorBidi" w:hAnsiTheme="minorBidi"/>
          <w:noProof/>
          <w:sz w:val="24"/>
          <w:szCs w:val="24"/>
        </w:rPr>
      </w:pPr>
    </w:p>
    <w:p w14:paraId="5934FEBC" w14:textId="77777777" w:rsidR="00EF6444" w:rsidRDefault="00EF6444" w:rsidP="00E866CB">
      <w:pPr>
        <w:tabs>
          <w:tab w:val="left" w:pos="6750"/>
        </w:tabs>
        <w:spacing w:after="0" w:line="276" w:lineRule="auto"/>
        <w:jc w:val="both"/>
        <w:rPr>
          <w:rFonts w:asciiTheme="minorBidi" w:hAnsiTheme="minorBidi"/>
          <w:noProof/>
          <w:sz w:val="24"/>
          <w:szCs w:val="24"/>
        </w:rPr>
      </w:pPr>
    </w:p>
    <w:p w14:paraId="3CFE97E1" w14:textId="77777777" w:rsidR="00EF6444" w:rsidRDefault="00EF6444" w:rsidP="00E866CB">
      <w:pPr>
        <w:tabs>
          <w:tab w:val="left" w:pos="6750"/>
        </w:tabs>
        <w:spacing w:after="0" w:line="276" w:lineRule="auto"/>
        <w:jc w:val="both"/>
        <w:rPr>
          <w:rFonts w:asciiTheme="minorBidi" w:hAnsiTheme="minorBidi"/>
          <w:noProof/>
          <w:sz w:val="24"/>
          <w:szCs w:val="24"/>
        </w:rPr>
      </w:pPr>
    </w:p>
    <w:p w14:paraId="680CEEC3" w14:textId="77777777" w:rsidR="00EF6444" w:rsidRDefault="00EF6444" w:rsidP="00E866CB">
      <w:pPr>
        <w:tabs>
          <w:tab w:val="left" w:pos="6750"/>
        </w:tabs>
        <w:spacing w:after="0" w:line="276" w:lineRule="auto"/>
        <w:jc w:val="both"/>
        <w:rPr>
          <w:rFonts w:asciiTheme="minorBidi" w:hAnsiTheme="minorBidi"/>
          <w:noProof/>
          <w:sz w:val="24"/>
          <w:szCs w:val="24"/>
        </w:rPr>
      </w:pPr>
    </w:p>
    <w:p w14:paraId="0A9EAE5E" w14:textId="77777777" w:rsidR="00EF6444" w:rsidRDefault="00EF6444" w:rsidP="00E866CB">
      <w:pPr>
        <w:tabs>
          <w:tab w:val="left" w:pos="6750"/>
        </w:tabs>
        <w:spacing w:after="0" w:line="276" w:lineRule="auto"/>
        <w:jc w:val="both"/>
        <w:rPr>
          <w:rFonts w:asciiTheme="minorBidi" w:hAnsiTheme="minorBidi"/>
          <w:noProof/>
          <w:sz w:val="24"/>
          <w:szCs w:val="24"/>
        </w:rPr>
      </w:pPr>
    </w:p>
    <w:p w14:paraId="575A3D77" w14:textId="53309A5C" w:rsidR="00BE2E47" w:rsidRDefault="00C04EB9" w:rsidP="00E866CB">
      <w:pPr>
        <w:tabs>
          <w:tab w:val="left" w:pos="6750"/>
        </w:tabs>
        <w:spacing w:after="0" w:line="276" w:lineRule="auto"/>
        <w:jc w:val="both"/>
        <w:rPr>
          <w:rFonts w:asciiTheme="minorBidi" w:hAnsiTheme="minorBidi"/>
          <w:noProof/>
          <w:sz w:val="24"/>
          <w:szCs w:val="24"/>
        </w:rPr>
      </w:pPr>
      <w:r w:rsidRPr="00EF34FE">
        <w:rPr>
          <w:rFonts w:asciiTheme="minorBidi" w:hAnsiTheme="minorBidi"/>
          <w:noProof/>
          <w:sz w:val="24"/>
          <w:szCs w:val="24"/>
        </w:rPr>
        <w:t xml:space="preserve">Folic acid and vitamin B12 metabolism is linked by the reaction that transfers a methyl group from 5- methyltetrahydrofolate to cobalamin. In cases of cobalamin deficiency, folate is “trapped” as 5-methyltetrahydrofolate and is “metabolically dead.” It cannot be recycled as tetrahydrofolate back into the folate pool to serve as the main one-carbon unit acceptor for many biochemical reactions. </w:t>
      </w:r>
    </w:p>
    <w:p w14:paraId="3BF4EF4D" w14:textId="77777777" w:rsidR="00C04EB9" w:rsidRDefault="00C04EB9" w:rsidP="00E866CB">
      <w:pPr>
        <w:tabs>
          <w:tab w:val="left" w:pos="6750"/>
        </w:tabs>
        <w:spacing w:after="0" w:line="276" w:lineRule="auto"/>
        <w:jc w:val="both"/>
        <w:rPr>
          <w:rFonts w:asciiTheme="minorBidi" w:hAnsiTheme="minorBidi"/>
          <w:noProof/>
          <w:sz w:val="24"/>
          <w:szCs w:val="24"/>
        </w:rPr>
      </w:pPr>
      <w:r w:rsidRPr="00EF34FE">
        <w:rPr>
          <w:rFonts w:asciiTheme="minorBidi" w:hAnsiTheme="minorBidi"/>
          <w:noProof/>
          <w:sz w:val="24"/>
          <w:szCs w:val="24"/>
        </w:rPr>
        <w:t>Eventually, cellular depletion of methylenetetrahydrofolate ensues, causing a reduction in thymidylic acid synthesis, which, in turn, results in megaloblastic anemia and neuropathies.</w:t>
      </w:r>
    </w:p>
    <w:p w14:paraId="3E8D2B20" w14:textId="77777777" w:rsidR="00BE2E47" w:rsidRPr="00EF34FE" w:rsidRDefault="00BE2E47" w:rsidP="00E866CB">
      <w:pPr>
        <w:tabs>
          <w:tab w:val="left" w:pos="6750"/>
        </w:tabs>
        <w:spacing w:after="0" w:line="276" w:lineRule="auto"/>
        <w:jc w:val="both"/>
        <w:rPr>
          <w:rFonts w:asciiTheme="minorBidi" w:hAnsiTheme="minorBidi"/>
          <w:noProof/>
          <w:sz w:val="24"/>
          <w:szCs w:val="24"/>
        </w:rPr>
      </w:pPr>
    </w:p>
    <w:p w14:paraId="48BC2F69" w14:textId="77777777" w:rsidR="00AB365A" w:rsidRPr="00EF34FE" w:rsidRDefault="00AB365A" w:rsidP="00E866CB">
      <w:pPr>
        <w:tabs>
          <w:tab w:val="left" w:pos="6750"/>
        </w:tabs>
        <w:spacing w:after="0" w:line="276" w:lineRule="auto"/>
        <w:jc w:val="both"/>
        <w:rPr>
          <w:rFonts w:asciiTheme="minorBidi" w:hAnsiTheme="minorBidi"/>
          <w:sz w:val="24"/>
          <w:szCs w:val="24"/>
        </w:rPr>
      </w:pPr>
      <w:r w:rsidRPr="00EF34FE">
        <w:rPr>
          <w:rFonts w:asciiTheme="minorBidi" w:hAnsiTheme="minorBidi"/>
          <w:noProof/>
          <w:sz w:val="24"/>
          <w:szCs w:val="24"/>
        </w:rPr>
        <w:drawing>
          <wp:inline distT="0" distB="0" distL="0" distR="0" wp14:anchorId="24A81D13" wp14:editId="607027BC">
            <wp:extent cx="6055897" cy="3257550"/>
            <wp:effectExtent l="19050" t="0" r="2003" b="0"/>
            <wp:docPr id="4" name="Picture 3" descr="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png"/>
                    <pic:cNvPicPr/>
                  </pic:nvPicPr>
                  <pic:blipFill>
                    <a:blip r:embed="rId10" cstate="print"/>
                    <a:stretch>
                      <a:fillRect/>
                    </a:stretch>
                  </pic:blipFill>
                  <pic:spPr>
                    <a:xfrm>
                      <a:off x="0" y="0"/>
                      <a:ext cx="6057900" cy="3258628"/>
                    </a:xfrm>
                    <a:prstGeom prst="rect">
                      <a:avLst/>
                    </a:prstGeom>
                  </pic:spPr>
                </pic:pic>
              </a:graphicData>
            </a:graphic>
          </wp:inline>
        </w:drawing>
      </w:r>
    </w:p>
    <w:p w14:paraId="76739F3D" w14:textId="77777777" w:rsidR="003B411E" w:rsidRPr="00EF34FE" w:rsidRDefault="003B411E" w:rsidP="00E866CB">
      <w:pPr>
        <w:tabs>
          <w:tab w:val="left" w:pos="6750"/>
        </w:tabs>
        <w:spacing w:after="0" w:line="276" w:lineRule="auto"/>
        <w:jc w:val="both"/>
        <w:rPr>
          <w:rFonts w:asciiTheme="minorBidi" w:hAnsiTheme="minorBidi"/>
          <w:sz w:val="24"/>
          <w:szCs w:val="24"/>
        </w:rPr>
      </w:pPr>
    </w:p>
    <w:p w14:paraId="4CB0EE08" w14:textId="77777777" w:rsidR="001C3915" w:rsidRPr="00EF34FE" w:rsidRDefault="00521747" w:rsidP="00E866CB">
      <w:pPr>
        <w:tabs>
          <w:tab w:val="left" w:pos="6750"/>
        </w:tabs>
        <w:spacing w:after="0" w:line="276" w:lineRule="auto"/>
        <w:jc w:val="both"/>
        <w:rPr>
          <w:rFonts w:asciiTheme="minorBidi" w:hAnsiTheme="minorBidi"/>
          <w:b/>
          <w:bCs/>
          <w:i/>
          <w:iCs/>
          <w:sz w:val="24"/>
          <w:szCs w:val="24"/>
        </w:rPr>
      </w:pPr>
      <w:r w:rsidRPr="00EF34FE">
        <w:rPr>
          <w:rFonts w:asciiTheme="minorBidi" w:hAnsiTheme="minorBidi"/>
          <w:b/>
          <w:bCs/>
          <w:i/>
          <w:iCs/>
          <w:sz w:val="24"/>
          <w:szCs w:val="24"/>
        </w:rPr>
        <w:t xml:space="preserve">Functions </w:t>
      </w:r>
    </w:p>
    <w:p w14:paraId="3AA880F3" w14:textId="77777777" w:rsidR="00521747" w:rsidRPr="00EF34FE" w:rsidRDefault="00521747"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(1) used in the synthesis of thymidine (and incorporation into DNA) </w:t>
      </w:r>
    </w:p>
    <w:p w14:paraId="6D67AE29" w14:textId="77777777" w:rsidR="00521747" w:rsidRPr="00EF34FE" w:rsidRDefault="00521747"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(2) used in the synthesis of purines (precursors of RNA and DNA)</w:t>
      </w:r>
    </w:p>
    <w:p w14:paraId="3D914A77" w14:textId="0A0816D7" w:rsidR="00521747" w:rsidRPr="00EF34FE" w:rsidRDefault="00521747"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(3) necessary for the methylation of homocysteine to methionine which is important in the metabolism</w:t>
      </w:r>
      <w:r w:rsidR="00D861BD">
        <w:rPr>
          <w:rFonts w:asciiTheme="minorBidi" w:hAnsiTheme="minorBidi"/>
          <w:sz w:val="24"/>
          <w:szCs w:val="24"/>
        </w:rPr>
        <w:t xml:space="preserve"> </w:t>
      </w:r>
      <w:r w:rsidRPr="00EF34FE">
        <w:rPr>
          <w:rFonts w:asciiTheme="minorBidi" w:hAnsiTheme="minorBidi"/>
          <w:sz w:val="24"/>
          <w:szCs w:val="24"/>
        </w:rPr>
        <w:t>of DNA, RNA, hormones, neurotransmitters, membrane lipids, and proteins.</w:t>
      </w:r>
    </w:p>
    <w:p w14:paraId="09E27C8B" w14:textId="77777777" w:rsidR="00521747" w:rsidRPr="00EF34FE" w:rsidRDefault="00521747" w:rsidP="00E866CB">
      <w:pPr>
        <w:tabs>
          <w:tab w:val="left" w:pos="6750"/>
        </w:tabs>
        <w:spacing w:after="0" w:line="276" w:lineRule="auto"/>
        <w:jc w:val="both"/>
        <w:rPr>
          <w:rFonts w:asciiTheme="minorBidi" w:hAnsiTheme="minorBidi"/>
          <w:sz w:val="24"/>
          <w:szCs w:val="24"/>
        </w:rPr>
      </w:pPr>
    </w:p>
    <w:p w14:paraId="50D094A5" w14:textId="77777777" w:rsidR="00521747" w:rsidRPr="00EF34FE" w:rsidRDefault="00521747" w:rsidP="00E866CB">
      <w:pPr>
        <w:tabs>
          <w:tab w:val="left" w:pos="6750"/>
        </w:tabs>
        <w:spacing w:after="0" w:line="276" w:lineRule="auto"/>
        <w:jc w:val="both"/>
        <w:rPr>
          <w:rFonts w:asciiTheme="minorBidi" w:hAnsiTheme="minorBidi"/>
          <w:sz w:val="24"/>
          <w:szCs w:val="24"/>
        </w:rPr>
      </w:pPr>
      <w:r w:rsidRPr="00EF34FE">
        <w:rPr>
          <w:rFonts w:asciiTheme="minorBidi" w:hAnsiTheme="minorBidi"/>
          <w:b/>
          <w:bCs/>
          <w:i/>
          <w:iCs/>
          <w:sz w:val="24"/>
          <w:szCs w:val="24"/>
        </w:rPr>
        <w:t>Deficiency</w:t>
      </w:r>
    </w:p>
    <w:p w14:paraId="6CE367F6" w14:textId="77777777" w:rsidR="00521747" w:rsidRPr="00EF34FE" w:rsidRDefault="00831732"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1- Megaloblastic anemia</w:t>
      </w:r>
    </w:p>
    <w:p w14:paraId="6B184964" w14:textId="77777777" w:rsidR="00831732" w:rsidRPr="00EF34FE" w:rsidRDefault="00831732"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2- sensory loss and neuropsychiatric changes</w:t>
      </w:r>
    </w:p>
    <w:p w14:paraId="1DC47971" w14:textId="77777777" w:rsidR="00831732" w:rsidRPr="00EF34FE" w:rsidRDefault="00831732"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3- serious outcomes during pregnancy:</w:t>
      </w:r>
    </w:p>
    <w:p w14:paraId="15739E20" w14:textId="77777777" w:rsidR="00831732" w:rsidRPr="00EF34FE" w:rsidRDefault="00831732"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                                                             -  preterm delivery</w:t>
      </w:r>
    </w:p>
    <w:p w14:paraId="0F85DC56" w14:textId="77777777" w:rsidR="00831732" w:rsidRPr="00EF34FE" w:rsidRDefault="00831732"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                                                             - infant low birth weight</w:t>
      </w:r>
    </w:p>
    <w:p w14:paraId="1D629740" w14:textId="77777777" w:rsidR="00831732" w:rsidRPr="00EF34FE" w:rsidRDefault="00831732"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                                                             -</w:t>
      </w:r>
      <w:r w:rsidR="003B3B88">
        <w:rPr>
          <w:rFonts w:asciiTheme="minorBidi" w:hAnsiTheme="minorBidi"/>
          <w:sz w:val="24"/>
          <w:szCs w:val="24"/>
        </w:rPr>
        <w:t xml:space="preserve"> </w:t>
      </w:r>
      <w:r w:rsidRPr="00EF34FE">
        <w:rPr>
          <w:rFonts w:asciiTheme="minorBidi" w:hAnsiTheme="minorBidi"/>
          <w:sz w:val="24"/>
          <w:szCs w:val="24"/>
        </w:rPr>
        <w:t>fetal growth retardation.</w:t>
      </w:r>
    </w:p>
    <w:p w14:paraId="6A513B14" w14:textId="77777777" w:rsidR="00831732" w:rsidRPr="00EF34FE" w:rsidRDefault="00831732"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 xml:space="preserve">                                                             - increased the risk of neural tube defects (NTDs)</w:t>
      </w:r>
    </w:p>
    <w:p w14:paraId="49545D62" w14:textId="77777777" w:rsidR="00253DBF" w:rsidRPr="00EF34FE" w:rsidRDefault="00253DBF" w:rsidP="00E866CB">
      <w:pPr>
        <w:tabs>
          <w:tab w:val="left" w:pos="6750"/>
        </w:tabs>
        <w:spacing w:after="0" w:line="276" w:lineRule="auto"/>
        <w:jc w:val="both"/>
        <w:rPr>
          <w:rFonts w:asciiTheme="minorBidi" w:hAnsiTheme="minorBidi"/>
          <w:sz w:val="24"/>
          <w:szCs w:val="24"/>
        </w:rPr>
      </w:pPr>
    </w:p>
    <w:p w14:paraId="448F60C0" w14:textId="77777777" w:rsidR="00253DBF" w:rsidRPr="00EF34FE" w:rsidRDefault="00253DBF" w:rsidP="00E866CB">
      <w:pPr>
        <w:tabs>
          <w:tab w:val="left" w:pos="6750"/>
        </w:tabs>
        <w:spacing w:after="0" w:line="276" w:lineRule="auto"/>
        <w:jc w:val="both"/>
        <w:rPr>
          <w:rFonts w:asciiTheme="minorBidi" w:hAnsiTheme="minorBidi"/>
          <w:sz w:val="24"/>
          <w:szCs w:val="24"/>
        </w:rPr>
      </w:pPr>
    </w:p>
    <w:p w14:paraId="4B7F9205" w14:textId="77777777" w:rsidR="00253DBF" w:rsidRPr="00EF34FE" w:rsidRDefault="00253DBF" w:rsidP="00E866CB">
      <w:pPr>
        <w:tabs>
          <w:tab w:val="left" w:pos="6750"/>
        </w:tabs>
        <w:spacing w:after="0" w:line="276" w:lineRule="auto"/>
        <w:jc w:val="both"/>
        <w:rPr>
          <w:rFonts w:asciiTheme="minorBidi" w:hAnsiTheme="minorBidi"/>
          <w:b/>
          <w:bCs/>
          <w:i/>
          <w:iCs/>
          <w:sz w:val="24"/>
          <w:szCs w:val="24"/>
        </w:rPr>
      </w:pPr>
      <w:r w:rsidRPr="00EF34FE">
        <w:rPr>
          <w:rFonts w:asciiTheme="minorBidi" w:hAnsiTheme="minorBidi"/>
          <w:b/>
          <w:bCs/>
          <w:i/>
          <w:iCs/>
          <w:sz w:val="24"/>
          <w:szCs w:val="24"/>
        </w:rPr>
        <w:t>Toxicity</w:t>
      </w:r>
    </w:p>
    <w:p w14:paraId="7811B5B6" w14:textId="77777777" w:rsidR="00253DBF" w:rsidRPr="00EF34FE" w:rsidRDefault="00253DBF" w:rsidP="00E866CB">
      <w:pPr>
        <w:tabs>
          <w:tab w:val="left" w:pos="6750"/>
        </w:tabs>
        <w:spacing w:after="0" w:line="276" w:lineRule="auto"/>
        <w:jc w:val="both"/>
        <w:rPr>
          <w:rFonts w:asciiTheme="minorBidi" w:hAnsiTheme="minorBidi"/>
          <w:sz w:val="24"/>
          <w:szCs w:val="24"/>
        </w:rPr>
      </w:pPr>
      <w:r w:rsidRPr="00EF34FE">
        <w:rPr>
          <w:rFonts w:asciiTheme="minorBidi" w:hAnsiTheme="minorBidi"/>
          <w:sz w:val="24"/>
          <w:szCs w:val="24"/>
        </w:rPr>
        <w:t>No adverse effects have been reported from the consumption of folate-fortified foods.</w:t>
      </w:r>
    </w:p>
    <w:p w14:paraId="5A74F689" w14:textId="77777777" w:rsidR="00BA6F11" w:rsidRPr="00EF34FE" w:rsidRDefault="00BA6F11" w:rsidP="00E866CB">
      <w:pPr>
        <w:tabs>
          <w:tab w:val="left" w:pos="6750"/>
        </w:tabs>
        <w:spacing w:after="0" w:line="276" w:lineRule="auto"/>
        <w:jc w:val="both"/>
        <w:rPr>
          <w:rFonts w:asciiTheme="minorBidi" w:hAnsiTheme="minorBidi"/>
          <w:smallCaps/>
          <w:sz w:val="24"/>
          <w:szCs w:val="24"/>
        </w:rPr>
      </w:pPr>
    </w:p>
    <w:p w14:paraId="5422C381" w14:textId="77777777" w:rsidR="007E7F4B" w:rsidRDefault="007E7F4B" w:rsidP="00E866CB">
      <w:pPr>
        <w:tabs>
          <w:tab w:val="left" w:pos="6750"/>
        </w:tabs>
        <w:spacing w:after="0" w:line="276" w:lineRule="auto"/>
        <w:jc w:val="both"/>
        <w:rPr>
          <w:rFonts w:asciiTheme="minorBidi" w:hAnsiTheme="minorBidi"/>
          <w:b/>
          <w:bCs/>
          <w:smallCaps/>
          <w:sz w:val="24"/>
          <w:szCs w:val="24"/>
        </w:rPr>
      </w:pPr>
    </w:p>
    <w:p w14:paraId="54B30E9E" w14:textId="77777777" w:rsidR="00504D08" w:rsidRPr="00EF34FE" w:rsidRDefault="00BA6F11" w:rsidP="00E866CB">
      <w:pPr>
        <w:tabs>
          <w:tab w:val="left" w:pos="6750"/>
        </w:tabs>
        <w:spacing w:after="0" w:line="276" w:lineRule="auto"/>
        <w:jc w:val="both"/>
        <w:rPr>
          <w:rFonts w:asciiTheme="minorBidi" w:hAnsiTheme="minorBidi"/>
          <w:b/>
          <w:bCs/>
          <w:smallCaps/>
          <w:sz w:val="24"/>
          <w:szCs w:val="24"/>
        </w:rPr>
      </w:pPr>
      <w:r w:rsidRPr="00EF34FE">
        <w:rPr>
          <w:rFonts w:asciiTheme="minorBidi" w:hAnsiTheme="minorBidi"/>
          <w:b/>
          <w:bCs/>
          <w:smallCaps/>
          <w:sz w:val="24"/>
          <w:szCs w:val="24"/>
        </w:rPr>
        <w:t>8- Niacin and Niacinamide</w:t>
      </w:r>
    </w:p>
    <w:p w14:paraId="7444ACAB" w14:textId="77777777" w:rsidR="00BA6F11" w:rsidRPr="00EF34FE" w:rsidRDefault="00BA6F11" w:rsidP="00E866CB">
      <w:pPr>
        <w:autoSpaceDE w:val="0"/>
        <w:autoSpaceDN w:val="0"/>
        <w:adjustRightInd w:val="0"/>
        <w:spacing w:after="0" w:line="276" w:lineRule="auto"/>
        <w:jc w:val="both"/>
        <w:rPr>
          <w:rFonts w:asciiTheme="minorBidi" w:hAnsiTheme="minorBidi"/>
          <w:sz w:val="24"/>
          <w:szCs w:val="24"/>
        </w:rPr>
      </w:pPr>
      <w:r w:rsidRPr="00EF34FE">
        <w:rPr>
          <w:rFonts w:asciiTheme="minorBidi" w:hAnsiTheme="minorBidi"/>
          <w:sz w:val="24"/>
          <w:szCs w:val="24"/>
        </w:rPr>
        <w:t>Niacin and niacinamide (nicotinamide and nicotinic acid amide) are converted to the ubiquitous redox coenzymes nicotinamide-adenine dinucleotide (NAD)</w:t>
      </w:r>
      <w:r w:rsidRPr="00EF34FE">
        <w:rPr>
          <w:rFonts w:asciiTheme="minorBidi" w:eastAsia="SymbolNew-Medium" w:hAnsiTheme="minorBidi"/>
          <w:sz w:val="24"/>
          <w:szCs w:val="24"/>
        </w:rPr>
        <w:t xml:space="preserve">+ </w:t>
      </w:r>
      <w:r w:rsidRPr="00EF34FE">
        <w:rPr>
          <w:rFonts w:asciiTheme="minorBidi" w:hAnsiTheme="minorBidi"/>
          <w:sz w:val="24"/>
          <w:szCs w:val="24"/>
        </w:rPr>
        <w:t>and nicotinamide-adenine dinucleotide phosphate (NADP)</w:t>
      </w:r>
      <w:r w:rsidRPr="00EF34FE">
        <w:rPr>
          <w:rFonts w:asciiTheme="minorBidi" w:eastAsia="SymbolNew-Medium" w:hAnsiTheme="minorBidi"/>
          <w:sz w:val="24"/>
          <w:szCs w:val="24"/>
        </w:rPr>
        <w:t>+</w:t>
      </w:r>
      <w:r w:rsidRPr="00EF34FE">
        <w:rPr>
          <w:rFonts w:asciiTheme="minorBidi" w:hAnsiTheme="minorBidi"/>
          <w:sz w:val="24"/>
          <w:szCs w:val="24"/>
        </w:rPr>
        <w:t>.</w:t>
      </w:r>
    </w:p>
    <w:p w14:paraId="09A12432" w14:textId="77777777" w:rsidR="00BA6F11" w:rsidRPr="00EF34FE" w:rsidRDefault="00BA6F11" w:rsidP="00E866CB">
      <w:pPr>
        <w:autoSpaceDE w:val="0"/>
        <w:autoSpaceDN w:val="0"/>
        <w:adjustRightInd w:val="0"/>
        <w:spacing w:after="0" w:line="276" w:lineRule="auto"/>
        <w:jc w:val="both"/>
        <w:rPr>
          <w:rFonts w:asciiTheme="minorBidi" w:hAnsiTheme="minorBidi"/>
          <w:sz w:val="24"/>
          <w:szCs w:val="24"/>
        </w:rPr>
      </w:pPr>
      <w:r w:rsidRPr="00EF34FE">
        <w:rPr>
          <w:rFonts w:asciiTheme="minorBidi" w:hAnsiTheme="minorBidi"/>
          <w:i/>
          <w:iCs/>
          <w:sz w:val="24"/>
          <w:szCs w:val="24"/>
        </w:rPr>
        <w:t xml:space="preserve">Pellagra </w:t>
      </w:r>
      <w:r w:rsidRPr="00EF34FE">
        <w:rPr>
          <w:rFonts w:asciiTheme="minorBidi" w:hAnsiTheme="minorBidi"/>
          <w:sz w:val="24"/>
          <w:szCs w:val="24"/>
        </w:rPr>
        <w:t>is the classic deficiency disease of the human that has been most often found among those who subsist chiefly on corn, which is low in both niacin and tryptophan concentrations.</w:t>
      </w:r>
    </w:p>
    <w:p w14:paraId="05F64040" w14:textId="77777777" w:rsidR="00BA6F11" w:rsidRPr="00EF34FE" w:rsidRDefault="00E377CA" w:rsidP="00E866CB">
      <w:pPr>
        <w:autoSpaceDE w:val="0"/>
        <w:autoSpaceDN w:val="0"/>
        <w:adjustRightInd w:val="0"/>
        <w:spacing w:after="0" w:line="276" w:lineRule="auto"/>
        <w:jc w:val="both"/>
        <w:rPr>
          <w:rFonts w:asciiTheme="minorBidi" w:hAnsiTheme="minorBidi"/>
          <w:sz w:val="24"/>
          <w:szCs w:val="24"/>
        </w:rPr>
      </w:pPr>
      <w:r w:rsidRPr="00EF34FE">
        <w:rPr>
          <w:rFonts w:asciiTheme="minorBidi" w:hAnsiTheme="minorBidi"/>
          <w:sz w:val="24"/>
          <w:szCs w:val="24"/>
        </w:rPr>
        <w:t>The typical presentation of pellagra is that of a chronic wasting disease associated with dermatitis, dementia, and diarrhea (3D).</w:t>
      </w:r>
    </w:p>
    <w:p w14:paraId="530B7F90" w14:textId="77777777" w:rsidR="00E377CA" w:rsidRPr="00EF34FE" w:rsidRDefault="00E377CA" w:rsidP="00E866CB">
      <w:pPr>
        <w:autoSpaceDE w:val="0"/>
        <w:autoSpaceDN w:val="0"/>
        <w:adjustRightInd w:val="0"/>
        <w:spacing w:after="0" w:line="276" w:lineRule="auto"/>
        <w:jc w:val="both"/>
        <w:rPr>
          <w:rFonts w:asciiTheme="minorBidi" w:hAnsiTheme="minorBidi"/>
          <w:sz w:val="24"/>
          <w:szCs w:val="24"/>
        </w:rPr>
      </w:pPr>
    </w:p>
    <w:p w14:paraId="7B298682" w14:textId="77777777" w:rsidR="00E377CA" w:rsidRPr="00EF34FE" w:rsidRDefault="00E377CA" w:rsidP="00261708">
      <w:pPr>
        <w:pBdr>
          <w:top w:val="single" w:sz="4" w:space="1" w:color="auto"/>
          <w:left w:val="single" w:sz="4" w:space="4" w:color="auto"/>
        </w:pBdr>
        <w:autoSpaceDE w:val="0"/>
        <w:autoSpaceDN w:val="0"/>
        <w:adjustRightInd w:val="0"/>
        <w:spacing w:after="0" w:line="276" w:lineRule="auto"/>
        <w:jc w:val="both"/>
        <w:rPr>
          <w:rFonts w:asciiTheme="minorBidi" w:hAnsiTheme="minorBidi"/>
          <w:b/>
          <w:bCs/>
          <w:smallCaps/>
          <w:sz w:val="24"/>
          <w:szCs w:val="24"/>
        </w:rPr>
      </w:pPr>
      <w:r w:rsidRPr="00EF34FE">
        <w:rPr>
          <w:rFonts w:asciiTheme="minorBidi" w:hAnsiTheme="minorBidi"/>
          <w:b/>
          <w:bCs/>
          <w:smallCaps/>
          <w:sz w:val="24"/>
          <w:szCs w:val="24"/>
        </w:rPr>
        <w:t>9- Pantothenic Acid</w:t>
      </w:r>
    </w:p>
    <w:p w14:paraId="031A2935" w14:textId="77777777" w:rsidR="00E377CA" w:rsidRPr="00EF34FE" w:rsidRDefault="00E377CA" w:rsidP="00E866CB">
      <w:pPr>
        <w:autoSpaceDE w:val="0"/>
        <w:autoSpaceDN w:val="0"/>
        <w:adjustRightInd w:val="0"/>
        <w:spacing w:after="0" w:line="276" w:lineRule="auto"/>
        <w:jc w:val="both"/>
        <w:rPr>
          <w:rFonts w:asciiTheme="minorBidi" w:hAnsiTheme="minorBidi"/>
          <w:sz w:val="24"/>
          <w:szCs w:val="24"/>
        </w:rPr>
      </w:pPr>
      <w:r w:rsidRPr="00EF34FE">
        <w:rPr>
          <w:rFonts w:asciiTheme="minorBidi" w:hAnsiTheme="minorBidi"/>
          <w:sz w:val="24"/>
          <w:szCs w:val="24"/>
        </w:rPr>
        <w:t>Pantothenic acid is a component of coenzyme A (CoA) that is required for the metabolism of fat, protein, and carbohydrate via the citric acid cycle.</w:t>
      </w:r>
    </w:p>
    <w:p w14:paraId="1DAB9306" w14:textId="77777777" w:rsidR="00E377CA" w:rsidRPr="00EF34FE" w:rsidRDefault="00E377CA" w:rsidP="00E866CB">
      <w:pPr>
        <w:autoSpaceDE w:val="0"/>
        <w:autoSpaceDN w:val="0"/>
        <w:adjustRightInd w:val="0"/>
        <w:spacing w:after="0" w:line="276" w:lineRule="auto"/>
        <w:jc w:val="both"/>
        <w:rPr>
          <w:rFonts w:asciiTheme="minorBidi" w:hAnsiTheme="minorBidi"/>
          <w:sz w:val="24"/>
          <w:szCs w:val="24"/>
        </w:rPr>
      </w:pPr>
      <w:r w:rsidRPr="00EF34FE">
        <w:rPr>
          <w:rFonts w:asciiTheme="minorBidi" w:hAnsiTheme="minorBidi"/>
          <w:sz w:val="24"/>
          <w:szCs w:val="24"/>
        </w:rPr>
        <w:t>I</w:t>
      </w:r>
      <w:r w:rsidR="00AC5ABF">
        <w:rPr>
          <w:rFonts w:asciiTheme="minorBidi" w:hAnsiTheme="minorBidi"/>
          <w:sz w:val="24"/>
          <w:szCs w:val="24"/>
        </w:rPr>
        <w:t xml:space="preserve">t is widely available in foods </w:t>
      </w:r>
      <w:r w:rsidRPr="00EF34FE">
        <w:rPr>
          <w:rFonts w:asciiTheme="minorBidi" w:hAnsiTheme="minorBidi"/>
          <w:sz w:val="24"/>
          <w:szCs w:val="24"/>
        </w:rPr>
        <w:t>so its deficiency is extremely rare as well as toxicity.</w:t>
      </w:r>
    </w:p>
    <w:p w14:paraId="5A340C92" w14:textId="77777777" w:rsidR="00E377CA" w:rsidRPr="00EF34FE" w:rsidRDefault="00E377CA" w:rsidP="00E866CB">
      <w:pPr>
        <w:autoSpaceDE w:val="0"/>
        <w:autoSpaceDN w:val="0"/>
        <w:adjustRightInd w:val="0"/>
        <w:spacing w:after="0" w:line="276" w:lineRule="auto"/>
        <w:jc w:val="both"/>
        <w:rPr>
          <w:rFonts w:asciiTheme="minorBidi" w:hAnsiTheme="minorBidi"/>
          <w:sz w:val="24"/>
          <w:szCs w:val="24"/>
        </w:rPr>
      </w:pPr>
    </w:p>
    <w:p w14:paraId="19D32125" w14:textId="77777777" w:rsidR="00E377CA" w:rsidRPr="00EF34FE" w:rsidRDefault="00E377CA" w:rsidP="00E866CB">
      <w:pPr>
        <w:pBdr>
          <w:top w:val="dotted" w:sz="24" w:space="1" w:color="auto"/>
          <w:bottom w:val="dotted" w:sz="24" w:space="1" w:color="auto"/>
        </w:pBdr>
        <w:autoSpaceDE w:val="0"/>
        <w:autoSpaceDN w:val="0"/>
        <w:adjustRightInd w:val="0"/>
        <w:spacing w:after="0" w:line="276" w:lineRule="auto"/>
        <w:jc w:val="both"/>
        <w:rPr>
          <w:rFonts w:asciiTheme="minorBidi" w:hAnsiTheme="minorBidi"/>
          <w:sz w:val="24"/>
          <w:szCs w:val="24"/>
        </w:rPr>
      </w:pPr>
    </w:p>
    <w:p w14:paraId="53AB55B1" w14:textId="77777777" w:rsidR="00E377CA" w:rsidRPr="00EF34FE" w:rsidRDefault="00E377CA" w:rsidP="00E866CB">
      <w:pPr>
        <w:autoSpaceDE w:val="0"/>
        <w:autoSpaceDN w:val="0"/>
        <w:adjustRightInd w:val="0"/>
        <w:spacing w:after="0" w:line="276" w:lineRule="auto"/>
        <w:jc w:val="both"/>
        <w:rPr>
          <w:rFonts w:asciiTheme="minorBidi" w:hAnsiTheme="minorBidi"/>
          <w:sz w:val="24"/>
          <w:szCs w:val="24"/>
        </w:rPr>
      </w:pPr>
    </w:p>
    <w:p w14:paraId="6F034B8D" w14:textId="460867E5" w:rsidR="00BA6F11" w:rsidRDefault="00BA6F11" w:rsidP="00E866CB">
      <w:pPr>
        <w:autoSpaceDE w:val="0"/>
        <w:autoSpaceDN w:val="0"/>
        <w:adjustRightInd w:val="0"/>
        <w:spacing w:after="0" w:line="276" w:lineRule="auto"/>
        <w:jc w:val="both"/>
        <w:rPr>
          <w:rFonts w:asciiTheme="minorBidi" w:hAnsiTheme="minorBidi"/>
          <w:sz w:val="24"/>
          <w:szCs w:val="24"/>
        </w:rPr>
      </w:pPr>
    </w:p>
    <w:p w14:paraId="4B869A60" w14:textId="05DD3B15" w:rsidR="00C1210A" w:rsidRPr="00C1210A" w:rsidRDefault="00C1210A" w:rsidP="00C1210A">
      <w:pPr>
        <w:rPr>
          <w:rFonts w:asciiTheme="minorBidi" w:hAnsiTheme="minorBidi"/>
          <w:sz w:val="24"/>
          <w:szCs w:val="24"/>
        </w:rPr>
      </w:pPr>
    </w:p>
    <w:p w14:paraId="13303ED1" w14:textId="3CE69584" w:rsidR="00C1210A" w:rsidRPr="00C1210A" w:rsidRDefault="00C1210A" w:rsidP="00C1210A">
      <w:pPr>
        <w:rPr>
          <w:rFonts w:asciiTheme="minorBidi" w:hAnsiTheme="minorBidi"/>
          <w:sz w:val="24"/>
          <w:szCs w:val="24"/>
        </w:rPr>
      </w:pPr>
    </w:p>
    <w:p w14:paraId="7502CEA1" w14:textId="07BDE2FD" w:rsidR="00C1210A" w:rsidRPr="00C1210A" w:rsidRDefault="00C1210A" w:rsidP="00C1210A">
      <w:pPr>
        <w:rPr>
          <w:rFonts w:asciiTheme="minorBidi" w:hAnsiTheme="minorBidi"/>
          <w:sz w:val="24"/>
          <w:szCs w:val="24"/>
        </w:rPr>
      </w:pPr>
    </w:p>
    <w:p w14:paraId="1AB9B7FD" w14:textId="61D4219A" w:rsidR="00C1210A" w:rsidRPr="00C1210A" w:rsidRDefault="00C1210A" w:rsidP="00C1210A">
      <w:pPr>
        <w:rPr>
          <w:rFonts w:asciiTheme="minorBidi" w:hAnsiTheme="minorBidi"/>
          <w:sz w:val="24"/>
          <w:szCs w:val="24"/>
        </w:rPr>
      </w:pPr>
    </w:p>
    <w:p w14:paraId="2219EFBB" w14:textId="580EAA28" w:rsidR="00C1210A" w:rsidRPr="00C1210A" w:rsidRDefault="00C1210A" w:rsidP="00C1210A">
      <w:pPr>
        <w:rPr>
          <w:rFonts w:asciiTheme="minorBidi" w:hAnsiTheme="minorBidi"/>
          <w:sz w:val="24"/>
          <w:szCs w:val="24"/>
        </w:rPr>
      </w:pPr>
    </w:p>
    <w:p w14:paraId="45A29679" w14:textId="097386EA" w:rsidR="00C1210A" w:rsidRPr="00C1210A" w:rsidRDefault="00C1210A" w:rsidP="00C1210A">
      <w:pPr>
        <w:rPr>
          <w:rFonts w:asciiTheme="minorBidi" w:hAnsiTheme="minorBidi"/>
          <w:sz w:val="24"/>
          <w:szCs w:val="24"/>
        </w:rPr>
      </w:pPr>
    </w:p>
    <w:p w14:paraId="300B6227" w14:textId="3FC12CE9" w:rsidR="00C1210A" w:rsidRPr="00C1210A" w:rsidRDefault="00C1210A" w:rsidP="00C1210A">
      <w:pPr>
        <w:rPr>
          <w:rFonts w:asciiTheme="minorBidi" w:hAnsiTheme="minorBidi"/>
          <w:sz w:val="24"/>
          <w:szCs w:val="24"/>
        </w:rPr>
      </w:pPr>
    </w:p>
    <w:p w14:paraId="70E4D011" w14:textId="150F0BD2" w:rsidR="00C1210A" w:rsidRPr="00C1210A" w:rsidRDefault="00C1210A" w:rsidP="00C1210A">
      <w:pPr>
        <w:rPr>
          <w:rFonts w:asciiTheme="minorBidi" w:hAnsiTheme="minorBidi"/>
          <w:sz w:val="24"/>
          <w:szCs w:val="24"/>
        </w:rPr>
      </w:pPr>
    </w:p>
    <w:p w14:paraId="7D4543A3" w14:textId="6540C7F0" w:rsidR="00C1210A" w:rsidRPr="00C1210A" w:rsidRDefault="00C1210A" w:rsidP="00C1210A">
      <w:pPr>
        <w:rPr>
          <w:rFonts w:asciiTheme="minorBidi" w:hAnsiTheme="minorBidi"/>
          <w:sz w:val="24"/>
          <w:szCs w:val="24"/>
        </w:rPr>
      </w:pPr>
    </w:p>
    <w:p w14:paraId="0143289E" w14:textId="0879F47E" w:rsidR="00C1210A" w:rsidRPr="00C1210A" w:rsidRDefault="00C1210A" w:rsidP="00C1210A">
      <w:pPr>
        <w:rPr>
          <w:rFonts w:asciiTheme="minorBidi" w:hAnsiTheme="minorBidi"/>
          <w:sz w:val="24"/>
          <w:szCs w:val="24"/>
        </w:rPr>
      </w:pPr>
    </w:p>
    <w:p w14:paraId="49A53701" w14:textId="623BED4D" w:rsidR="00C1210A" w:rsidRDefault="00C1210A" w:rsidP="00C1210A">
      <w:pPr>
        <w:rPr>
          <w:rFonts w:asciiTheme="minorBidi" w:hAnsiTheme="minorBidi"/>
          <w:sz w:val="24"/>
          <w:szCs w:val="24"/>
        </w:rPr>
      </w:pPr>
    </w:p>
    <w:p w14:paraId="1D1B3A82" w14:textId="2C413F52" w:rsidR="00C1210A" w:rsidRPr="00C1210A" w:rsidRDefault="00C1210A" w:rsidP="00C1210A">
      <w:pPr>
        <w:rPr>
          <w:rFonts w:asciiTheme="minorBidi" w:hAnsiTheme="minorBidi"/>
          <w:sz w:val="24"/>
          <w:szCs w:val="24"/>
        </w:rPr>
      </w:pPr>
      <w:r>
        <w:rPr>
          <w:rFonts w:asciiTheme="minorBidi" w:hAnsiTheme="minorBidi"/>
          <w:sz w:val="24"/>
          <w:szCs w:val="24"/>
        </w:rPr>
        <w:t>14-11-2018</w:t>
      </w:r>
      <w:bookmarkStart w:id="0" w:name="_GoBack"/>
      <w:bookmarkEnd w:id="0"/>
    </w:p>
    <w:sectPr w:rsidR="00C1210A" w:rsidRPr="00C1210A" w:rsidSect="00403001">
      <w:headerReference w:type="even" r:id="rId11"/>
      <w:headerReference w:type="default" r:id="rId12"/>
      <w:footerReference w:type="default" r:id="rId13"/>
      <w:headerReference w:type="first" r:id="rId14"/>
      <w:pgSz w:w="12240" w:h="15840"/>
      <w:pgMar w:top="1080" w:right="1350" w:bottom="720" w:left="135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5DF03" w14:textId="77777777" w:rsidR="007003E1" w:rsidRDefault="007003E1" w:rsidP="009D3A89">
      <w:pPr>
        <w:spacing w:after="0"/>
      </w:pPr>
      <w:r>
        <w:separator/>
      </w:r>
    </w:p>
  </w:endnote>
  <w:endnote w:type="continuationSeparator" w:id="0">
    <w:p w14:paraId="1A994405" w14:textId="77777777" w:rsidR="007003E1" w:rsidRDefault="007003E1" w:rsidP="009D3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SymbolNew-Medium">
    <w:altName w:val="MS Mincho"/>
    <w:panose1 w:val="00000000000000000000"/>
    <w:charset w:val="80"/>
    <w:family w:val="auto"/>
    <w:notTrueType/>
    <w:pitch w:val="default"/>
    <w:sig w:usb0="00000001" w:usb1="08070000" w:usb2="00000010" w:usb3="00000000" w:csb0="00020000"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4898"/>
      <w:docPartObj>
        <w:docPartGallery w:val="Page Numbers (Bottom of Page)"/>
        <w:docPartUnique/>
      </w:docPartObj>
    </w:sdtPr>
    <w:sdtEndPr>
      <w:rPr>
        <w:b/>
      </w:rPr>
    </w:sdtEndPr>
    <w:sdtContent>
      <w:p w14:paraId="3B6AF66A" w14:textId="77777777" w:rsidR="005B41ED" w:rsidRDefault="007003E1">
        <w:pPr>
          <w:pStyle w:val="Footer"/>
          <w:pBdr>
            <w:top w:val="single" w:sz="4" w:space="1" w:color="D9D9D9" w:themeColor="background1" w:themeShade="D9"/>
          </w:pBdr>
          <w:rPr>
            <w:b/>
          </w:rPr>
        </w:pPr>
        <w:r>
          <w:fldChar w:fldCharType="begin"/>
        </w:r>
        <w:r>
          <w:instrText xml:space="preserve"> PAGE   \* MERGEFORMAT </w:instrText>
        </w:r>
        <w:r>
          <w:fldChar w:fldCharType="separate"/>
        </w:r>
        <w:r w:rsidR="00D861BD" w:rsidRPr="00D861BD">
          <w:rPr>
            <w:b/>
            <w:noProof/>
          </w:rPr>
          <w:t>9</w:t>
        </w:r>
        <w:r>
          <w:rPr>
            <w:b/>
            <w:noProof/>
          </w:rPr>
          <w:fldChar w:fldCharType="end"/>
        </w:r>
        <w:r w:rsidR="005B41ED">
          <w:rPr>
            <w:b/>
          </w:rPr>
          <w:t xml:space="preserve"> | </w:t>
        </w:r>
        <w:r w:rsidR="005B41ED">
          <w:rPr>
            <w:color w:val="7F7F7F" w:themeColor="background1" w:themeShade="7F"/>
            <w:spacing w:val="60"/>
          </w:rPr>
          <w:t>Page</w:t>
        </w:r>
      </w:p>
    </w:sdtContent>
  </w:sdt>
  <w:p w14:paraId="117C1541" w14:textId="77777777" w:rsidR="005B41ED" w:rsidRDefault="005B4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DEFC2" w14:textId="77777777" w:rsidR="007003E1" w:rsidRDefault="007003E1" w:rsidP="009D3A89">
      <w:pPr>
        <w:spacing w:after="0"/>
      </w:pPr>
      <w:r>
        <w:separator/>
      </w:r>
    </w:p>
  </w:footnote>
  <w:footnote w:type="continuationSeparator" w:id="0">
    <w:p w14:paraId="2113E070" w14:textId="77777777" w:rsidR="007003E1" w:rsidRDefault="007003E1" w:rsidP="009D3A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C505" w14:textId="77777777" w:rsidR="005B41ED" w:rsidRDefault="00C1210A">
    <w:pPr>
      <w:pStyle w:val="Header"/>
    </w:pPr>
    <w:r>
      <w:rPr>
        <w:noProof/>
      </w:rPr>
      <w:pict w14:anchorId="37400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0970" o:spid="_x0000_s2050" type="#_x0000_t136" style="position:absolute;left:0;text-align:left;margin-left:0;margin-top:0;width:489.1pt;height:183.4pt;rotation:315;z-index:-251654144;mso-position-horizontal:center;mso-position-horizontal-relative:margin;mso-position-vertical:center;mso-position-vertical-relative:margin" o:allowincell="f" fillcolor="#a5a5a5 [2092]" stroked="f">
          <v:fill opacity=".5"/>
          <v:textpath style="font-family:&quot;Calibri&quot;;font-size:1pt" string="Lecture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6C16C" w14:textId="77777777" w:rsidR="005B41ED" w:rsidRPr="00EF34FE" w:rsidRDefault="00C1210A" w:rsidP="00EF34FE">
    <w:pPr>
      <w:pStyle w:val="Header"/>
      <w:jc w:val="left"/>
      <w:rPr>
        <w:rFonts w:ascii="Berlin Sans FB Demi" w:hAnsi="Berlin Sans FB Demi" w:cstheme="majorBidi"/>
        <w:lang w:bidi="ar-IQ"/>
      </w:rPr>
    </w:pPr>
    <w:r>
      <w:rPr>
        <w:rFonts w:ascii="Berlin Sans FB Demi" w:hAnsi="Berlin Sans FB Demi" w:cstheme="majorBidi"/>
        <w:noProof/>
      </w:rPr>
      <w:pict w14:anchorId="0DF72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0971" o:spid="_x0000_s2051" type="#_x0000_t136" style="position:absolute;margin-left:0;margin-top:0;width:489.1pt;height:183.4pt;rotation:315;z-index:-251652096;mso-position-horizontal:center;mso-position-horizontal-relative:margin;mso-position-vertical:center;mso-position-vertical-relative:margin" o:allowincell="f" fillcolor="#a5a5a5 [2092]" stroked="f">
          <v:fill opacity=".5"/>
          <v:textpath style="font-family:&quot;Calibri&quot;;font-size:1pt" string="Lecture 4"/>
          <w10:wrap anchorx="margin" anchory="margin"/>
        </v:shape>
      </w:pict>
    </w:r>
    <w:r w:rsidR="00EF34FE">
      <w:rPr>
        <w:rFonts w:ascii="Berlin Sans FB Demi" w:hAnsi="Berlin Sans FB Demi" w:cstheme="majorBidi"/>
        <w:lang w:bidi="ar-IQ"/>
      </w:rPr>
      <w:t xml:space="preserve">Al-Rasheed University College                                                                            Department of Dentistry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D130" w14:textId="77777777" w:rsidR="005B41ED" w:rsidRDefault="00C1210A">
    <w:pPr>
      <w:pStyle w:val="Header"/>
    </w:pPr>
    <w:r>
      <w:rPr>
        <w:noProof/>
      </w:rPr>
      <w:pict w14:anchorId="2544F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0969" o:spid="_x0000_s2049" type="#_x0000_t136" style="position:absolute;left:0;text-align:left;margin-left:0;margin-top:0;width:489.1pt;height:183.4pt;rotation:315;z-index:-251656192;mso-position-horizontal:center;mso-position-horizontal-relative:margin;mso-position-vertical:center;mso-position-vertical-relative:margin" o:allowincell="f" fillcolor="#a5a5a5 [2092]" stroked="f">
          <v:fill opacity=".5"/>
          <v:textpath style="font-family:&quot;Calibri&quot;;font-size:1pt" string="Lecture 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B75"/>
    <w:multiLevelType w:val="hybridMultilevel"/>
    <w:tmpl w:val="0076EB82"/>
    <w:lvl w:ilvl="0" w:tplc="9CA8691E">
      <w:start w:val="1"/>
      <w:numFmt w:val="bullet"/>
      <w:lvlText w:val=""/>
      <w:lvlJc w:val="left"/>
      <w:pPr>
        <w:tabs>
          <w:tab w:val="num" w:pos="720"/>
        </w:tabs>
        <w:ind w:left="720" w:hanging="360"/>
      </w:pPr>
      <w:rPr>
        <w:rFonts w:ascii="Wingdings" w:hAnsi="Wingdings" w:hint="default"/>
      </w:rPr>
    </w:lvl>
    <w:lvl w:ilvl="1" w:tplc="18B2A938" w:tentative="1">
      <w:start w:val="1"/>
      <w:numFmt w:val="bullet"/>
      <w:lvlText w:val=""/>
      <w:lvlJc w:val="left"/>
      <w:pPr>
        <w:tabs>
          <w:tab w:val="num" w:pos="1440"/>
        </w:tabs>
        <w:ind w:left="1440" w:hanging="360"/>
      </w:pPr>
      <w:rPr>
        <w:rFonts w:ascii="Wingdings" w:hAnsi="Wingdings" w:hint="default"/>
      </w:rPr>
    </w:lvl>
    <w:lvl w:ilvl="2" w:tplc="3CD65828" w:tentative="1">
      <w:start w:val="1"/>
      <w:numFmt w:val="bullet"/>
      <w:lvlText w:val=""/>
      <w:lvlJc w:val="left"/>
      <w:pPr>
        <w:tabs>
          <w:tab w:val="num" w:pos="2160"/>
        </w:tabs>
        <w:ind w:left="2160" w:hanging="360"/>
      </w:pPr>
      <w:rPr>
        <w:rFonts w:ascii="Wingdings" w:hAnsi="Wingdings" w:hint="default"/>
      </w:rPr>
    </w:lvl>
    <w:lvl w:ilvl="3" w:tplc="591E5768" w:tentative="1">
      <w:start w:val="1"/>
      <w:numFmt w:val="bullet"/>
      <w:lvlText w:val=""/>
      <w:lvlJc w:val="left"/>
      <w:pPr>
        <w:tabs>
          <w:tab w:val="num" w:pos="2880"/>
        </w:tabs>
        <w:ind w:left="2880" w:hanging="360"/>
      </w:pPr>
      <w:rPr>
        <w:rFonts w:ascii="Wingdings" w:hAnsi="Wingdings" w:hint="default"/>
      </w:rPr>
    </w:lvl>
    <w:lvl w:ilvl="4" w:tplc="C156B62E" w:tentative="1">
      <w:start w:val="1"/>
      <w:numFmt w:val="bullet"/>
      <w:lvlText w:val=""/>
      <w:lvlJc w:val="left"/>
      <w:pPr>
        <w:tabs>
          <w:tab w:val="num" w:pos="3600"/>
        </w:tabs>
        <w:ind w:left="3600" w:hanging="360"/>
      </w:pPr>
      <w:rPr>
        <w:rFonts w:ascii="Wingdings" w:hAnsi="Wingdings" w:hint="default"/>
      </w:rPr>
    </w:lvl>
    <w:lvl w:ilvl="5" w:tplc="8876B546" w:tentative="1">
      <w:start w:val="1"/>
      <w:numFmt w:val="bullet"/>
      <w:lvlText w:val=""/>
      <w:lvlJc w:val="left"/>
      <w:pPr>
        <w:tabs>
          <w:tab w:val="num" w:pos="4320"/>
        </w:tabs>
        <w:ind w:left="4320" w:hanging="360"/>
      </w:pPr>
      <w:rPr>
        <w:rFonts w:ascii="Wingdings" w:hAnsi="Wingdings" w:hint="default"/>
      </w:rPr>
    </w:lvl>
    <w:lvl w:ilvl="6" w:tplc="DD907248" w:tentative="1">
      <w:start w:val="1"/>
      <w:numFmt w:val="bullet"/>
      <w:lvlText w:val=""/>
      <w:lvlJc w:val="left"/>
      <w:pPr>
        <w:tabs>
          <w:tab w:val="num" w:pos="5040"/>
        </w:tabs>
        <w:ind w:left="5040" w:hanging="360"/>
      </w:pPr>
      <w:rPr>
        <w:rFonts w:ascii="Wingdings" w:hAnsi="Wingdings" w:hint="default"/>
      </w:rPr>
    </w:lvl>
    <w:lvl w:ilvl="7" w:tplc="96304E28" w:tentative="1">
      <w:start w:val="1"/>
      <w:numFmt w:val="bullet"/>
      <w:lvlText w:val=""/>
      <w:lvlJc w:val="left"/>
      <w:pPr>
        <w:tabs>
          <w:tab w:val="num" w:pos="5760"/>
        </w:tabs>
        <w:ind w:left="5760" w:hanging="360"/>
      </w:pPr>
      <w:rPr>
        <w:rFonts w:ascii="Wingdings" w:hAnsi="Wingdings" w:hint="default"/>
      </w:rPr>
    </w:lvl>
    <w:lvl w:ilvl="8" w:tplc="D666C1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FB2F59"/>
    <w:multiLevelType w:val="hybridMultilevel"/>
    <w:tmpl w:val="123E2556"/>
    <w:lvl w:ilvl="0" w:tplc="BDC479FE">
      <w:start w:val="1"/>
      <w:numFmt w:val="bullet"/>
      <w:lvlText w:val=""/>
      <w:lvlJc w:val="left"/>
      <w:pPr>
        <w:tabs>
          <w:tab w:val="num" w:pos="720"/>
        </w:tabs>
        <w:ind w:left="720" w:hanging="360"/>
      </w:pPr>
      <w:rPr>
        <w:rFonts w:ascii="Wingdings" w:hAnsi="Wingdings" w:hint="default"/>
      </w:rPr>
    </w:lvl>
    <w:lvl w:ilvl="1" w:tplc="7FF420AA" w:tentative="1">
      <w:start w:val="1"/>
      <w:numFmt w:val="bullet"/>
      <w:lvlText w:val=""/>
      <w:lvlJc w:val="left"/>
      <w:pPr>
        <w:tabs>
          <w:tab w:val="num" w:pos="1440"/>
        </w:tabs>
        <w:ind w:left="1440" w:hanging="360"/>
      </w:pPr>
      <w:rPr>
        <w:rFonts w:ascii="Wingdings" w:hAnsi="Wingdings" w:hint="default"/>
      </w:rPr>
    </w:lvl>
    <w:lvl w:ilvl="2" w:tplc="7390E2EC" w:tentative="1">
      <w:start w:val="1"/>
      <w:numFmt w:val="bullet"/>
      <w:lvlText w:val=""/>
      <w:lvlJc w:val="left"/>
      <w:pPr>
        <w:tabs>
          <w:tab w:val="num" w:pos="2160"/>
        </w:tabs>
        <w:ind w:left="2160" w:hanging="360"/>
      </w:pPr>
      <w:rPr>
        <w:rFonts w:ascii="Wingdings" w:hAnsi="Wingdings" w:hint="default"/>
      </w:rPr>
    </w:lvl>
    <w:lvl w:ilvl="3" w:tplc="2904CA3C" w:tentative="1">
      <w:start w:val="1"/>
      <w:numFmt w:val="bullet"/>
      <w:lvlText w:val=""/>
      <w:lvlJc w:val="left"/>
      <w:pPr>
        <w:tabs>
          <w:tab w:val="num" w:pos="2880"/>
        </w:tabs>
        <w:ind w:left="2880" w:hanging="360"/>
      </w:pPr>
      <w:rPr>
        <w:rFonts w:ascii="Wingdings" w:hAnsi="Wingdings" w:hint="default"/>
      </w:rPr>
    </w:lvl>
    <w:lvl w:ilvl="4" w:tplc="1AC42CA8" w:tentative="1">
      <w:start w:val="1"/>
      <w:numFmt w:val="bullet"/>
      <w:lvlText w:val=""/>
      <w:lvlJc w:val="left"/>
      <w:pPr>
        <w:tabs>
          <w:tab w:val="num" w:pos="3600"/>
        </w:tabs>
        <w:ind w:left="3600" w:hanging="360"/>
      </w:pPr>
      <w:rPr>
        <w:rFonts w:ascii="Wingdings" w:hAnsi="Wingdings" w:hint="default"/>
      </w:rPr>
    </w:lvl>
    <w:lvl w:ilvl="5" w:tplc="A3CEB24C" w:tentative="1">
      <w:start w:val="1"/>
      <w:numFmt w:val="bullet"/>
      <w:lvlText w:val=""/>
      <w:lvlJc w:val="left"/>
      <w:pPr>
        <w:tabs>
          <w:tab w:val="num" w:pos="4320"/>
        </w:tabs>
        <w:ind w:left="4320" w:hanging="360"/>
      </w:pPr>
      <w:rPr>
        <w:rFonts w:ascii="Wingdings" w:hAnsi="Wingdings" w:hint="default"/>
      </w:rPr>
    </w:lvl>
    <w:lvl w:ilvl="6" w:tplc="C512FCFC" w:tentative="1">
      <w:start w:val="1"/>
      <w:numFmt w:val="bullet"/>
      <w:lvlText w:val=""/>
      <w:lvlJc w:val="left"/>
      <w:pPr>
        <w:tabs>
          <w:tab w:val="num" w:pos="5040"/>
        </w:tabs>
        <w:ind w:left="5040" w:hanging="360"/>
      </w:pPr>
      <w:rPr>
        <w:rFonts w:ascii="Wingdings" w:hAnsi="Wingdings" w:hint="default"/>
      </w:rPr>
    </w:lvl>
    <w:lvl w:ilvl="7" w:tplc="E5BE67BE" w:tentative="1">
      <w:start w:val="1"/>
      <w:numFmt w:val="bullet"/>
      <w:lvlText w:val=""/>
      <w:lvlJc w:val="left"/>
      <w:pPr>
        <w:tabs>
          <w:tab w:val="num" w:pos="5760"/>
        </w:tabs>
        <w:ind w:left="5760" w:hanging="360"/>
      </w:pPr>
      <w:rPr>
        <w:rFonts w:ascii="Wingdings" w:hAnsi="Wingdings" w:hint="default"/>
      </w:rPr>
    </w:lvl>
    <w:lvl w:ilvl="8" w:tplc="75C689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32D20"/>
    <w:multiLevelType w:val="hybridMultilevel"/>
    <w:tmpl w:val="D8C49636"/>
    <w:lvl w:ilvl="0" w:tplc="1020E38C">
      <w:start w:val="1"/>
      <w:numFmt w:val="bullet"/>
      <w:lvlText w:val=""/>
      <w:lvlJc w:val="left"/>
      <w:pPr>
        <w:tabs>
          <w:tab w:val="num" w:pos="720"/>
        </w:tabs>
        <w:ind w:left="720" w:hanging="360"/>
      </w:pPr>
      <w:rPr>
        <w:rFonts w:ascii="Wingdings" w:hAnsi="Wingdings" w:hint="default"/>
      </w:rPr>
    </w:lvl>
    <w:lvl w:ilvl="1" w:tplc="1320288A" w:tentative="1">
      <w:start w:val="1"/>
      <w:numFmt w:val="bullet"/>
      <w:lvlText w:val=""/>
      <w:lvlJc w:val="left"/>
      <w:pPr>
        <w:tabs>
          <w:tab w:val="num" w:pos="1440"/>
        </w:tabs>
        <w:ind w:left="1440" w:hanging="360"/>
      </w:pPr>
      <w:rPr>
        <w:rFonts w:ascii="Wingdings" w:hAnsi="Wingdings" w:hint="default"/>
      </w:rPr>
    </w:lvl>
    <w:lvl w:ilvl="2" w:tplc="8EBE9DDE" w:tentative="1">
      <w:start w:val="1"/>
      <w:numFmt w:val="bullet"/>
      <w:lvlText w:val=""/>
      <w:lvlJc w:val="left"/>
      <w:pPr>
        <w:tabs>
          <w:tab w:val="num" w:pos="2160"/>
        </w:tabs>
        <w:ind w:left="2160" w:hanging="360"/>
      </w:pPr>
      <w:rPr>
        <w:rFonts w:ascii="Wingdings" w:hAnsi="Wingdings" w:hint="default"/>
      </w:rPr>
    </w:lvl>
    <w:lvl w:ilvl="3" w:tplc="BED483C2" w:tentative="1">
      <w:start w:val="1"/>
      <w:numFmt w:val="bullet"/>
      <w:lvlText w:val=""/>
      <w:lvlJc w:val="left"/>
      <w:pPr>
        <w:tabs>
          <w:tab w:val="num" w:pos="2880"/>
        </w:tabs>
        <w:ind w:left="2880" w:hanging="360"/>
      </w:pPr>
      <w:rPr>
        <w:rFonts w:ascii="Wingdings" w:hAnsi="Wingdings" w:hint="default"/>
      </w:rPr>
    </w:lvl>
    <w:lvl w:ilvl="4" w:tplc="45067900" w:tentative="1">
      <w:start w:val="1"/>
      <w:numFmt w:val="bullet"/>
      <w:lvlText w:val=""/>
      <w:lvlJc w:val="left"/>
      <w:pPr>
        <w:tabs>
          <w:tab w:val="num" w:pos="3600"/>
        </w:tabs>
        <w:ind w:left="3600" w:hanging="360"/>
      </w:pPr>
      <w:rPr>
        <w:rFonts w:ascii="Wingdings" w:hAnsi="Wingdings" w:hint="default"/>
      </w:rPr>
    </w:lvl>
    <w:lvl w:ilvl="5" w:tplc="89DE706A" w:tentative="1">
      <w:start w:val="1"/>
      <w:numFmt w:val="bullet"/>
      <w:lvlText w:val=""/>
      <w:lvlJc w:val="left"/>
      <w:pPr>
        <w:tabs>
          <w:tab w:val="num" w:pos="4320"/>
        </w:tabs>
        <w:ind w:left="4320" w:hanging="360"/>
      </w:pPr>
      <w:rPr>
        <w:rFonts w:ascii="Wingdings" w:hAnsi="Wingdings" w:hint="default"/>
      </w:rPr>
    </w:lvl>
    <w:lvl w:ilvl="6" w:tplc="2DDEEF60" w:tentative="1">
      <w:start w:val="1"/>
      <w:numFmt w:val="bullet"/>
      <w:lvlText w:val=""/>
      <w:lvlJc w:val="left"/>
      <w:pPr>
        <w:tabs>
          <w:tab w:val="num" w:pos="5040"/>
        </w:tabs>
        <w:ind w:left="5040" w:hanging="360"/>
      </w:pPr>
      <w:rPr>
        <w:rFonts w:ascii="Wingdings" w:hAnsi="Wingdings" w:hint="default"/>
      </w:rPr>
    </w:lvl>
    <w:lvl w:ilvl="7" w:tplc="CB2E4182" w:tentative="1">
      <w:start w:val="1"/>
      <w:numFmt w:val="bullet"/>
      <w:lvlText w:val=""/>
      <w:lvlJc w:val="left"/>
      <w:pPr>
        <w:tabs>
          <w:tab w:val="num" w:pos="5760"/>
        </w:tabs>
        <w:ind w:left="5760" w:hanging="360"/>
      </w:pPr>
      <w:rPr>
        <w:rFonts w:ascii="Wingdings" w:hAnsi="Wingdings" w:hint="default"/>
      </w:rPr>
    </w:lvl>
    <w:lvl w:ilvl="8" w:tplc="956CF0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C73850"/>
    <w:multiLevelType w:val="multilevel"/>
    <w:tmpl w:val="16B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A89"/>
    <w:rsid w:val="000418D5"/>
    <w:rsid w:val="000467EE"/>
    <w:rsid w:val="0004787A"/>
    <w:rsid w:val="00050E62"/>
    <w:rsid w:val="00053A7A"/>
    <w:rsid w:val="00054934"/>
    <w:rsid w:val="00082E8C"/>
    <w:rsid w:val="000A0BB3"/>
    <w:rsid w:val="000A2D1F"/>
    <w:rsid w:val="000A2EEB"/>
    <w:rsid w:val="000A7CC0"/>
    <w:rsid w:val="000C2A07"/>
    <w:rsid w:val="000C40FD"/>
    <w:rsid w:val="000E09DD"/>
    <w:rsid w:val="000F2FEC"/>
    <w:rsid w:val="00102D13"/>
    <w:rsid w:val="00107ADE"/>
    <w:rsid w:val="00112CA7"/>
    <w:rsid w:val="0012290B"/>
    <w:rsid w:val="0012384F"/>
    <w:rsid w:val="00133B3A"/>
    <w:rsid w:val="00136CA5"/>
    <w:rsid w:val="00150445"/>
    <w:rsid w:val="0015357A"/>
    <w:rsid w:val="001552DD"/>
    <w:rsid w:val="00160879"/>
    <w:rsid w:val="001626A2"/>
    <w:rsid w:val="00163586"/>
    <w:rsid w:val="00165B9C"/>
    <w:rsid w:val="00170427"/>
    <w:rsid w:val="00182328"/>
    <w:rsid w:val="0018273A"/>
    <w:rsid w:val="00187BF8"/>
    <w:rsid w:val="0019688F"/>
    <w:rsid w:val="001A3010"/>
    <w:rsid w:val="001A4378"/>
    <w:rsid w:val="001A646D"/>
    <w:rsid w:val="001C3915"/>
    <w:rsid w:val="001E23B7"/>
    <w:rsid w:val="001F39A3"/>
    <w:rsid w:val="001F507E"/>
    <w:rsid w:val="00204AA9"/>
    <w:rsid w:val="0020540D"/>
    <w:rsid w:val="0020555F"/>
    <w:rsid w:val="00207884"/>
    <w:rsid w:val="002149ED"/>
    <w:rsid w:val="002265D9"/>
    <w:rsid w:val="00231DBA"/>
    <w:rsid w:val="00247239"/>
    <w:rsid w:val="00247780"/>
    <w:rsid w:val="00253DBF"/>
    <w:rsid w:val="00261708"/>
    <w:rsid w:val="00265BF2"/>
    <w:rsid w:val="00281F8B"/>
    <w:rsid w:val="002A2A4C"/>
    <w:rsid w:val="002B05BA"/>
    <w:rsid w:val="002B2CE2"/>
    <w:rsid w:val="002B3272"/>
    <w:rsid w:val="002B365E"/>
    <w:rsid w:val="002B7645"/>
    <w:rsid w:val="002C1ECD"/>
    <w:rsid w:val="002D48FE"/>
    <w:rsid w:val="002E0D0F"/>
    <w:rsid w:val="002E57A5"/>
    <w:rsid w:val="002F5CF9"/>
    <w:rsid w:val="002F6B52"/>
    <w:rsid w:val="003117EF"/>
    <w:rsid w:val="003136AD"/>
    <w:rsid w:val="00324154"/>
    <w:rsid w:val="00325300"/>
    <w:rsid w:val="00334374"/>
    <w:rsid w:val="003443F6"/>
    <w:rsid w:val="00360C0E"/>
    <w:rsid w:val="0036284E"/>
    <w:rsid w:val="00393007"/>
    <w:rsid w:val="00394743"/>
    <w:rsid w:val="003A6130"/>
    <w:rsid w:val="003B3B88"/>
    <w:rsid w:val="003B411E"/>
    <w:rsid w:val="003B4DDB"/>
    <w:rsid w:val="003C1394"/>
    <w:rsid w:val="003D5693"/>
    <w:rsid w:val="003D7885"/>
    <w:rsid w:val="003E222A"/>
    <w:rsid w:val="003F4B72"/>
    <w:rsid w:val="00400DEE"/>
    <w:rsid w:val="00403001"/>
    <w:rsid w:val="00410756"/>
    <w:rsid w:val="004169DF"/>
    <w:rsid w:val="00417186"/>
    <w:rsid w:val="00425BCB"/>
    <w:rsid w:val="00427445"/>
    <w:rsid w:val="00440543"/>
    <w:rsid w:val="00460A83"/>
    <w:rsid w:val="00472AD7"/>
    <w:rsid w:val="0048016F"/>
    <w:rsid w:val="0048392B"/>
    <w:rsid w:val="004A5285"/>
    <w:rsid w:val="004B10CF"/>
    <w:rsid w:val="004B44DF"/>
    <w:rsid w:val="004C2ADC"/>
    <w:rsid w:val="004E0261"/>
    <w:rsid w:val="004F3CCF"/>
    <w:rsid w:val="004F6D37"/>
    <w:rsid w:val="00500F01"/>
    <w:rsid w:val="00504D08"/>
    <w:rsid w:val="00512890"/>
    <w:rsid w:val="005160C2"/>
    <w:rsid w:val="0051640B"/>
    <w:rsid w:val="00521747"/>
    <w:rsid w:val="0052611E"/>
    <w:rsid w:val="005266C2"/>
    <w:rsid w:val="00526774"/>
    <w:rsid w:val="00531999"/>
    <w:rsid w:val="00542320"/>
    <w:rsid w:val="00542426"/>
    <w:rsid w:val="00555B62"/>
    <w:rsid w:val="00561AE7"/>
    <w:rsid w:val="0057201C"/>
    <w:rsid w:val="005954CB"/>
    <w:rsid w:val="005B3C5D"/>
    <w:rsid w:val="005B41ED"/>
    <w:rsid w:val="005C1181"/>
    <w:rsid w:val="005D450B"/>
    <w:rsid w:val="005D7A59"/>
    <w:rsid w:val="005D7CC3"/>
    <w:rsid w:val="005E7B06"/>
    <w:rsid w:val="0062174A"/>
    <w:rsid w:val="00621F31"/>
    <w:rsid w:val="00634DCF"/>
    <w:rsid w:val="00654532"/>
    <w:rsid w:val="006559FF"/>
    <w:rsid w:val="00664C87"/>
    <w:rsid w:val="00665F7A"/>
    <w:rsid w:val="006662FE"/>
    <w:rsid w:val="0067407B"/>
    <w:rsid w:val="00677103"/>
    <w:rsid w:val="00677593"/>
    <w:rsid w:val="006A244B"/>
    <w:rsid w:val="006B5344"/>
    <w:rsid w:val="006F60EE"/>
    <w:rsid w:val="007003E1"/>
    <w:rsid w:val="00701019"/>
    <w:rsid w:val="00701996"/>
    <w:rsid w:val="00713696"/>
    <w:rsid w:val="00717BAE"/>
    <w:rsid w:val="00734E93"/>
    <w:rsid w:val="007470C2"/>
    <w:rsid w:val="007524E5"/>
    <w:rsid w:val="00761D80"/>
    <w:rsid w:val="0076306B"/>
    <w:rsid w:val="0077372F"/>
    <w:rsid w:val="0077706A"/>
    <w:rsid w:val="0078241E"/>
    <w:rsid w:val="007A463C"/>
    <w:rsid w:val="007A624F"/>
    <w:rsid w:val="007C3F2D"/>
    <w:rsid w:val="007E1042"/>
    <w:rsid w:val="007E33F7"/>
    <w:rsid w:val="007E41BD"/>
    <w:rsid w:val="007E7F4B"/>
    <w:rsid w:val="0080048B"/>
    <w:rsid w:val="00813204"/>
    <w:rsid w:val="00823449"/>
    <w:rsid w:val="00824249"/>
    <w:rsid w:val="00831732"/>
    <w:rsid w:val="00834423"/>
    <w:rsid w:val="00846F38"/>
    <w:rsid w:val="00847198"/>
    <w:rsid w:val="008520C5"/>
    <w:rsid w:val="00856C21"/>
    <w:rsid w:val="00863FBB"/>
    <w:rsid w:val="00866294"/>
    <w:rsid w:val="00873F7F"/>
    <w:rsid w:val="008849AA"/>
    <w:rsid w:val="008A5C30"/>
    <w:rsid w:val="008B5FF1"/>
    <w:rsid w:val="008C0F22"/>
    <w:rsid w:val="008C2E22"/>
    <w:rsid w:val="008D0507"/>
    <w:rsid w:val="008D3096"/>
    <w:rsid w:val="008E4A91"/>
    <w:rsid w:val="008E4E5B"/>
    <w:rsid w:val="008F2085"/>
    <w:rsid w:val="008F46A5"/>
    <w:rsid w:val="00921948"/>
    <w:rsid w:val="009351AD"/>
    <w:rsid w:val="00935FCF"/>
    <w:rsid w:val="0094224B"/>
    <w:rsid w:val="00946326"/>
    <w:rsid w:val="0094705B"/>
    <w:rsid w:val="009560FB"/>
    <w:rsid w:val="009567CE"/>
    <w:rsid w:val="00963A47"/>
    <w:rsid w:val="00967787"/>
    <w:rsid w:val="00976BDD"/>
    <w:rsid w:val="00987860"/>
    <w:rsid w:val="009A76E6"/>
    <w:rsid w:val="009B0302"/>
    <w:rsid w:val="009C5D5A"/>
    <w:rsid w:val="009D1750"/>
    <w:rsid w:val="009D175A"/>
    <w:rsid w:val="009D387E"/>
    <w:rsid w:val="009D3A89"/>
    <w:rsid w:val="009D692F"/>
    <w:rsid w:val="009E3AC8"/>
    <w:rsid w:val="009E5A64"/>
    <w:rsid w:val="009F2C27"/>
    <w:rsid w:val="00A051AB"/>
    <w:rsid w:val="00A24CD5"/>
    <w:rsid w:val="00A303B5"/>
    <w:rsid w:val="00A32513"/>
    <w:rsid w:val="00A32654"/>
    <w:rsid w:val="00A36F2E"/>
    <w:rsid w:val="00A40B9D"/>
    <w:rsid w:val="00A45D7A"/>
    <w:rsid w:val="00A55A9E"/>
    <w:rsid w:val="00A628B1"/>
    <w:rsid w:val="00A63D2D"/>
    <w:rsid w:val="00A870A1"/>
    <w:rsid w:val="00A9356C"/>
    <w:rsid w:val="00AB2BDB"/>
    <w:rsid w:val="00AB365A"/>
    <w:rsid w:val="00AB7F52"/>
    <w:rsid w:val="00AC05EB"/>
    <w:rsid w:val="00AC5ABF"/>
    <w:rsid w:val="00AF42AF"/>
    <w:rsid w:val="00B13395"/>
    <w:rsid w:val="00B1454B"/>
    <w:rsid w:val="00B233F7"/>
    <w:rsid w:val="00B3134C"/>
    <w:rsid w:val="00B35DB5"/>
    <w:rsid w:val="00B367FB"/>
    <w:rsid w:val="00B46C45"/>
    <w:rsid w:val="00B52BA0"/>
    <w:rsid w:val="00B55CFA"/>
    <w:rsid w:val="00B62ED2"/>
    <w:rsid w:val="00B70570"/>
    <w:rsid w:val="00B70615"/>
    <w:rsid w:val="00B7192B"/>
    <w:rsid w:val="00B76BC0"/>
    <w:rsid w:val="00B822D9"/>
    <w:rsid w:val="00BA21C0"/>
    <w:rsid w:val="00BA4262"/>
    <w:rsid w:val="00BA6F11"/>
    <w:rsid w:val="00BD1B3E"/>
    <w:rsid w:val="00BD34BA"/>
    <w:rsid w:val="00BE21DA"/>
    <w:rsid w:val="00BE2E47"/>
    <w:rsid w:val="00BF59F3"/>
    <w:rsid w:val="00C04EB9"/>
    <w:rsid w:val="00C1210A"/>
    <w:rsid w:val="00C17B47"/>
    <w:rsid w:val="00C35512"/>
    <w:rsid w:val="00C3724C"/>
    <w:rsid w:val="00C56A9A"/>
    <w:rsid w:val="00C60F4D"/>
    <w:rsid w:val="00C67523"/>
    <w:rsid w:val="00C750BC"/>
    <w:rsid w:val="00C77B0C"/>
    <w:rsid w:val="00C81C36"/>
    <w:rsid w:val="00C8626B"/>
    <w:rsid w:val="00CB48A1"/>
    <w:rsid w:val="00CB7BE8"/>
    <w:rsid w:val="00CD25A4"/>
    <w:rsid w:val="00CD4274"/>
    <w:rsid w:val="00CD6158"/>
    <w:rsid w:val="00CE23E4"/>
    <w:rsid w:val="00CE3CB8"/>
    <w:rsid w:val="00CE3D53"/>
    <w:rsid w:val="00D00221"/>
    <w:rsid w:val="00D01515"/>
    <w:rsid w:val="00D15304"/>
    <w:rsid w:val="00D25BF6"/>
    <w:rsid w:val="00D3330C"/>
    <w:rsid w:val="00D41FF5"/>
    <w:rsid w:val="00D42732"/>
    <w:rsid w:val="00D438C4"/>
    <w:rsid w:val="00D46B69"/>
    <w:rsid w:val="00D52011"/>
    <w:rsid w:val="00D62D8B"/>
    <w:rsid w:val="00D67412"/>
    <w:rsid w:val="00D73042"/>
    <w:rsid w:val="00D83A9B"/>
    <w:rsid w:val="00D861BD"/>
    <w:rsid w:val="00D966A7"/>
    <w:rsid w:val="00D97C0D"/>
    <w:rsid w:val="00DA5212"/>
    <w:rsid w:val="00DB5025"/>
    <w:rsid w:val="00DC2161"/>
    <w:rsid w:val="00DC3E1E"/>
    <w:rsid w:val="00DC5E26"/>
    <w:rsid w:val="00DF358A"/>
    <w:rsid w:val="00E0083F"/>
    <w:rsid w:val="00E072D7"/>
    <w:rsid w:val="00E16F2A"/>
    <w:rsid w:val="00E2309E"/>
    <w:rsid w:val="00E2393A"/>
    <w:rsid w:val="00E31B0E"/>
    <w:rsid w:val="00E357AB"/>
    <w:rsid w:val="00E377CA"/>
    <w:rsid w:val="00E866CB"/>
    <w:rsid w:val="00E90463"/>
    <w:rsid w:val="00E91955"/>
    <w:rsid w:val="00E946D7"/>
    <w:rsid w:val="00E97469"/>
    <w:rsid w:val="00EC63F8"/>
    <w:rsid w:val="00ED5F38"/>
    <w:rsid w:val="00EE2D1E"/>
    <w:rsid w:val="00EF34FE"/>
    <w:rsid w:val="00EF6444"/>
    <w:rsid w:val="00F00E3F"/>
    <w:rsid w:val="00F16157"/>
    <w:rsid w:val="00F2124A"/>
    <w:rsid w:val="00F2478D"/>
    <w:rsid w:val="00F37FCE"/>
    <w:rsid w:val="00F64EAF"/>
    <w:rsid w:val="00F66EA3"/>
    <w:rsid w:val="00F723C7"/>
    <w:rsid w:val="00F80CD2"/>
    <w:rsid w:val="00F9065E"/>
    <w:rsid w:val="00FA46C7"/>
    <w:rsid w:val="00FA7833"/>
    <w:rsid w:val="00FB1C25"/>
    <w:rsid w:val="00FB2FDE"/>
    <w:rsid w:val="00FD12EC"/>
    <w:rsid w:val="00FE1AA0"/>
    <w:rsid w:val="00FE4BA3"/>
    <w:rsid w:val="00FE5E62"/>
    <w:rsid w:val="00FF1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93028"/>
  <w15:docId w15:val="{A697CB65-4191-473E-A467-FE3CA200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F1"/>
  </w:style>
  <w:style w:type="paragraph" w:styleId="Heading1">
    <w:name w:val="heading 1"/>
    <w:basedOn w:val="Normal"/>
    <w:next w:val="Normal"/>
    <w:link w:val="Heading1Char"/>
    <w:uiPriority w:val="9"/>
    <w:qFormat/>
    <w:rsid w:val="00313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3586"/>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A89"/>
    <w:pPr>
      <w:tabs>
        <w:tab w:val="center" w:pos="4680"/>
        <w:tab w:val="right" w:pos="9360"/>
      </w:tabs>
      <w:spacing w:after="0"/>
    </w:pPr>
  </w:style>
  <w:style w:type="character" w:customStyle="1" w:styleId="HeaderChar">
    <w:name w:val="Header Char"/>
    <w:basedOn w:val="DefaultParagraphFont"/>
    <w:link w:val="Header"/>
    <w:uiPriority w:val="99"/>
    <w:rsid w:val="009D3A89"/>
  </w:style>
  <w:style w:type="paragraph" w:styleId="Footer">
    <w:name w:val="footer"/>
    <w:basedOn w:val="Normal"/>
    <w:link w:val="FooterChar"/>
    <w:uiPriority w:val="99"/>
    <w:unhideWhenUsed/>
    <w:rsid w:val="009D3A89"/>
    <w:pPr>
      <w:tabs>
        <w:tab w:val="center" w:pos="4680"/>
        <w:tab w:val="right" w:pos="9360"/>
      </w:tabs>
      <w:spacing w:after="0"/>
    </w:pPr>
  </w:style>
  <w:style w:type="character" w:customStyle="1" w:styleId="FooterChar">
    <w:name w:val="Footer Char"/>
    <w:basedOn w:val="DefaultParagraphFont"/>
    <w:link w:val="Footer"/>
    <w:uiPriority w:val="99"/>
    <w:rsid w:val="009D3A89"/>
  </w:style>
  <w:style w:type="paragraph" w:styleId="NormalWeb">
    <w:name w:val="Normal (Web)"/>
    <w:basedOn w:val="Normal"/>
    <w:uiPriority w:val="99"/>
    <w:unhideWhenUsed/>
    <w:rsid w:val="00E2393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393A"/>
  </w:style>
  <w:style w:type="character" w:styleId="Hyperlink">
    <w:name w:val="Hyperlink"/>
    <w:basedOn w:val="DefaultParagraphFont"/>
    <w:uiPriority w:val="99"/>
    <w:unhideWhenUsed/>
    <w:rsid w:val="00E2393A"/>
    <w:rPr>
      <w:color w:val="0000FF"/>
      <w:u w:val="single"/>
    </w:rPr>
  </w:style>
  <w:style w:type="paragraph" w:styleId="BalloonText">
    <w:name w:val="Balloon Text"/>
    <w:basedOn w:val="Normal"/>
    <w:link w:val="BalloonTextChar"/>
    <w:uiPriority w:val="99"/>
    <w:semiHidden/>
    <w:unhideWhenUsed/>
    <w:rsid w:val="008C0F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22"/>
    <w:rPr>
      <w:rFonts w:ascii="Tahoma" w:hAnsi="Tahoma" w:cs="Tahoma"/>
      <w:sz w:val="16"/>
      <w:szCs w:val="16"/>
    </w:rPr>
  </w:style>
  <w:style w:type="character" w:customStyle="1" w:styleId="Heading2Char">
    <w:name w:val="Heading 2 Char"/>
    <w:basedOn w:val="DefaultParagraphFont"/>
    <w:link w:val="Heading2"/>
    <w:uiPriority w:val="9"/>
    <w:rsid w:val="00163586"/>
    <w:rPr>
      <w:rFonts w:ascii="Times New Roman" w:eastAsia="Times New Roman" w:hAnsi="Times New Roman" w:cs="Times New Roman"/>
      <w:b/>
      <w:bCs/>
      <w:sz w:val="36"/>
      <w:szCs w:val="36"/>
    </w:rPr>
  </w:style>
  <w:style w:type="character" w:customStyle="1" w:styleId="genericdrug">
    <w:name w:val="genericdrug"/>
    <w:basedOn w:val="DefaultParagraphFont"/>
    <w:rsid w:val="00F66EA3"/>
  </w:style>
  <w:style w:type="character" w:customStyle="1" w:styleId="Heading1Char">
    <w:name w:val="Heading 1 Char"/>
    <w:basedOn w:val="DefaultParagraphFont"/>
    <w:link w:val="Heading1"/>
    <w:uiPriority w:val="9"/>
    <w:rsid w:val="003136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805">
      <w:bodyDiv w:val="1"/>
      <w:marLeft w:val="0"/>
      <w:marRight w:val="0"/>
      <w:marTop w:val="0"/>
      <w:marBottom w:val="0"/>
      <w:divBdr>
        <w:top w:val="none" w:sz="0" w:space="0" w:color="auto"/>
        <w:left w:val="none" w:sz="0" w:space="0" w:color="auto"/>
        <w:bottom w:val="none" w:sz="0" w:space="0" w:color="auto"/>
        <w:right w:val="none" w:sz="0" w:space="0" w:color="auto"/>
      </w:divBdr>
      <w:divsChild>
        <w:div w:id="487751155">
          <w:marLeft w:val="547"/>
          <w:marRight w:val="0"/>
          <w:marTop w:val="154"/>
          <w:marBottom w:val="0"/>
          <w:divBdr>
            <w:top w:val="none" w:sz="0" w:space="0" w:color="auto"/>
            <w:left w:val="none" w:sz="0" w:space="0" w:color="auto"/>
            <w:bottom w:val="none" w:sz="0" w:space="0" w:color="auto"/>
            <w:right w:val="none" w:sz="0" w:space="0" w:color="auto"/>
          </w:divBdr>
        </w:div>
      </w:divsChild>
    </w:div>
    <w:div w:id="73480684">
      <w:bodyDiv w:val="1"/>
      <w:marLeft w:val="0"/>
      <w:marRight w:val="0"/>
      <w:marTop w:val="0"/>
      <w:marBottom w:val="0"/>
      <w:divBdr>
        <w:top w:val="none" w:sz="0" w:space="0" w:color="auto"/>
        <w:left w:val="none" w:sz="0" w:space="0" w:color="auto"/>
        <w:bottom w:val="none" w:sz="0" w:space="0" w:color="auto"/>
        <w:right w:val="none" w:sz="0" w:space="0" w:color="auto"/>
      </w:divBdr>
    </w:div>
    <w:div w:id="77099211">
      <w:bodyDiv w:val="1"/>
      <w:marLeft w:val="0"/>
      <w:marRight w:val="0"/>
      <w:marTop w:val="0"/>
      <w:marBottom w:val="0"/>
      <w:divBdr>
        <w:top w:val="none" w:sz="0" w:space="0" w:color="auto"/>
        <w:left w:val="none" w:sz="0" w:space="0" w:color="auto"/>
        <w:bottom w:val="none" w:sz="0" w:space="0" w:color="auto"/>
        <w:right w:val="none" w:sz="0" w:space="0" w:color="auto"/>
      </w:divBdr>
      <w:divsChild>
        <w:div w:id="594365589">
          <w:marLeft w:val="432"/>
          <w:marRight w:val="0"/>
          <w:marTop w:val="120"/>
          <w:marBottom w:val="0"/>
          <w:divBdr>
            <w:top w:val="none" w:sz="0" w:space="0" w:color="auto"/>
            <w:left w:val="none" w:sz="0" w:space="0" w:color="auto"/>
            <w:bottom w:val="none" w:sz="0" w:space="0" w:color="auto"/>
            <w:right w:val="none" w:sz="0" w:space="0" w:color="auto"/>
          </w:divBdr>
        </w:div>
        <w:div w:id="551159535">
          <w:marLeft w:val="432"/>
          <w:marRight w:val="0"/>
          <w:marTop w:val="120"/>
          <w:marBottom w:val="0"/>
          <w:divBdr>
            <w:top w:val="none" w:sz="0" w:space="0" w:color="auto"/>
            <w:left w:val="none" w:sz="0" w:space="0" w:color="auto"/>
            <w:bottom w:val="none" w:sz="0" w:space="0" w:color="auto"/>
            <w:right w:val="none" w:sz="0" w:space="0" w:color="auto"/>
          </w:divBdr>
        </w:div>
      </w:divsChild>
    </w:div>
    <w:div w:id="79378866">
      <w:bodyDiv w:val="1"/>
      <w:marLeft w:val="0"/>
      <w:marRight w:val="0"/>
      <w:marTop w:val="0"/>
      <w:marBottom w:val="0"/>
      <w:divBdr>
        <w:top w:val="none" w:sz="0" w:space="0" w:color="auto"/>
        <w:left w:val="none" w:sz="0" w:space="0" w:color="auto"/>
        <w:bottom w:val="none" w:sz="0" w:space="0" w:color="auto"/>
        <w:right w:val="none" w:sz="0" w:space="0" w:color="auto"/>
      </w:divBdr>
      <w:divsChild>
        <w:div w:id="943923607">
          <w:marLeft w:val="547"/>
          <w:marRight w:val="0"/>
          <w:marTop w:val="154"/>
          <w:marBottom w:val="0"/>
          <w:divBdr>
            <w:top w:val="none" w:sz="0" w:space="0" w:color="auto"/>
            <w:left w:val="none" w:sz="0" w:space="0" w:color="auto"/>
            <w:bottom w:val="none" w:sz="0" w:space="0" w:color="auto"/>
            <w:right w:val="none" w:sz="0" w:space="0" w:color="auto"/>
          </w:divBdr>
        </w:div>
        <w:div w:id="525409517">
          <w:marLeft w:val="547"/>
          <w:marRight w:val="0"/>
          <w:marTop w:val="154"/>
          <w:marBottom w:val="0"/>
          <w:divBdr>
            <w:top w:val="none" w:sz="0" w:space="0" w:color="auto"/>
            <w:left w:val="none" w:sz="0" w:space="0" w:color="auto"/>
            <w:bottom w:val="none" w:sz="0" w:space="0" w:color="auto"/>
            <w:right w:val="none" w:sz="0" w:space="0" w:color="auto"/>
          </w:divBdr>
        </w:div>
        <w:div w:id="1098717438">
          <w:marLeft w:val="547"/>
          <w:marRight w:val="0"/>
          <w:marTop w:val="154"/>
          <w:marBottom w:val="0"/>
          <w:divBdr>
            <w:top w:val="none" w:sz="0" w:space="0" w:color="auto"/>
            <w:left w:val="none" w:sz="0" w:space="0" w:color="auto"/>
            <w:bottom w:val="none" w:sz="0" w:space="0" w:color="auto"/>
            <w:right w:val="none" w:sz="0" w:space="0" w:color="auto"/>
          </w:divBdr>
        </w:div>
        <w:div w:id="1303198062">
          <w:marLeft w:val="547"/>
          <w:marRight w:val="0"/>
          <w:marTop w:val="154"/>
          <w:marBottom w:val="0"/>
          <w:divBdr>
            <w:top w:val="none" w:sz="0" w:space="0" w:color="auto"/>
            <w:left w:val="none" w:sz="0" w:space="0" w:color="auto"/>
            <w:bottom w:val="none" w:sz="0" w:space="0" w:color="auto"/>
            <w:right w:val="none" w:sz="0" w:space="0" w:color="auto"/>
          </w:divBdr>
        </w:div>
        <w:div w:id="1539393547">
          <w:marLeft w:val="547"/>
          <w:marRight w:val="0"/>
          <w:marTop w:val="154"/>
          <w:marBottom w:val="0"/>
          <w:divBdr>
            <w:top w:val="none" w:sz="0" w:space="0" w:color="auto"/>
            <w:left w:val="none" w:sz="0" w:space="0" w:color="auto"/>
            <w:bottom w:val="none" w:sz="0" w:space="0" w:color="auto"/>
            <w:right w:val="none" w:sz="0" w:space="0" w:color="auto"/>
          </w:divBdr>
        </w:div>
        <w:div w:id="1912040970">
          <w:marLeft w:val="547"/>
          <w:marRight w:val="0"/>
          <w:marTop w:val="154"/>
          <w:marBottom w:val="0"/>
          <w:divBdr>
            <w:top w:val="none" w:sz="0" w:space="0" w:color="auto"/>
            <w:left w:val="none" w:sz="0" w:space="0" w:color="auto"/>
            <w:bottom w:val="none" w:sz="0" w:space="0" w:color="auto"/>
            <w:right w:val="none" w:sz="0" w:space="0" w:color="auto"/>
          </w:divBdr>
        </w:div>
        <w:div w:id="639964098">
          <w:marLeft w:val="547"/>
          <w:marRight w:val="0"/>
          <w:marTop w:val="154"/>
          <w:marBottom w:val="0"/>
          <w:divBdr>
            <w:top w:val="none" w:sz="0" w:space="0" w:color="auto"/>
            <w:left w:val="none" w:sz="0" w:space="0" w:color="auto"/>
            <w:bottom w:val="none" w:sz="0" w:space="0" w:color="auto"/>
            <w:right w:val="none" w:sz="0" w:space="0" w:color="auto"/>
          </w:divBdr>
        </w:div>
      </w:divsChild>
    </w:div>
    <w:div w:id="9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0066999">
          <w:marLeft w:val="576"/>
          <w:marRight w:val="0"/>
          <w:marTop w:val="80"/>
          <w:marBottom w:val="0"/>
          <w:divBdr>
            <w:top w:val="none" w:sz="0" w:space="0" w:color="auto"/>
            <w:left w:val="none" w:sz="0" w:space="0" w:color="auto"/>
            <w:bottom w:val="none" w:sz="0" w:space="0" w:color="auto"/>
            <w:right w:val="none" w:sz="0" w:space="0" w:color="auto"/>
          </w:divBdr>
        </w:div>
        <w:div w:id="1092316371">
          <w:marLeft w:val="576"/>
          <w:marRight w:val="0"/>
          <w:marTop w:val="80"/>
          <w:marBottom w:val="0"/>
          <w:divBdr>
            <w:top w:val="none" w:sz="0" w:space="0" w:color="auto"/>
            <w:left w:val="none" w:sz="0" w:space="0" w:color="auto"/>
            <w:bottom w:val="none" w:sz="0" w:space="0" w:color="auto"/>
            <w:right w:val="none" w:sz="0" w:space="0" w:color="auto"/>
          </w:divBdr>
        </w:div>
      </w:divsChild>
    </w:div>
    <w:div w:id="138351436">
      <w:bodyDiv w:val="1"/>
      <w:marLeft w:val="0"/>
      <w:marRight w:val="0"/>
      <w:marTop w:val="0"/>
      <w:marBottom w:val="0"/>
      <w:divBdr>
        <w:top w:val="none" w:sz="0" w:space="0" w:color="auto"/>
        <w:left w:val="none" w:sz="0" w:space="0" w:color="auto"/>
        <w:bottom w:val="none" w:sz="0" w:space="0" w:color="auto"/>
        <w:right w:val="none" w:sz="0" w:space="0" w:color="auto"/>
      </w:divBdr>
      <w:divsChild>
        <w:div w:id="2053263882">
          <w:marLeft w:val="432"/>
          <w:marRight w:val="0"/>
          <w:marTop w:val="120"/>
          <w:marBottom w:val="0"/>
          <w:divBdr>
            <w:top w:val="none" w:sz="0" w:space="0" w:color="auto"/>
            <w:left w:val="none" w:sz="0" w:space="0" w:color="auto"/>
            <w:bottom w:val="none" w:sz="0" w:space="0" w:color="auto"/>
            <w:right w:val="none" w:sz="0" w:space="0" w:color="auto"/>
          </w:divBdr>
        </w:div>
        <w:div w:id="1571696060">
          <w:marLeft w:val="432"/>
          <w:marRight w:val="0"/>
          <w:marTop w:val="120"/>
          <w:marBottom w:val="0"/>
          <w:divBdr>
            <w:top w:val="none" w:sz="0" w:space="0" w:color="auto"/>
            <w:left w:val="none" w:sz="0" w:space="0" w:color="auto"/>
            <w:bottom w:val="none" w:sz="0" w:space="0" w:color="auto"/>
            <w:right w:val="none" w:sz="0" w:space="0" w:color="auto"/>
          </w:divBdr>
        </w:div>
      </w:divsChild>
    </w:div>
    <w:div w:id="237595624">
      <w:bodyDiv w:val="1"/>
      <w:marLeft w:val="0"/>
      <w:marRight w:val="0"/>
      <w:marTop w:val="0"/>
      <w:marBottom w:val="0"/>
      <w:divBdr>
        <w:top w:val="none" w:sz="0" w:space="0" w:color="auto"/>
        <w:left w:val="none" w:sz="0" w:space="0" w:color="auto"/>
        <w:bottom w:val="none" w:sz="0" w:space="0" w:color="auto"/>
        <w:right w:val="none" w:sz="0" w:space="0" w:color="auto"/>
      </w:divBdr>
    </w:div>
    <w:div w:id="393352033">
      <w:bodyDiv w:val="1"/>
      <w:marLeft w:val="0"/>
      <w:marRight w:val="0"/>
      <w:marTop w:val="0"/>
      <w:marBottom w:val="0"/>
      <w:divBdr>
        <w:top w:val="none" w:sz="0" w:space="0" w:color="auto"/>
        <w:left w:val="none" w:sz="0" w:space="0" w:color="auto"/>
        <w:bottom w:val="none" w:sz="0" w:space="0" w:color="auto"/>
        <w:right w:val="none" w:sz="0" w:space="0" w:color="auto"/>
      </w:divBdr>
      <w:divsChild>
        <w:div w:id="255939857">
          <w:marLeft w:val="0"/>
          <w:marRight w:val="0"/>
          <w:marTop w:val="0"/>
          <w:marBottom w:val="0"/>
          <w:divBdr>
            <w:top w:val="none" w:sz="0" w:space="0" w:color="auto"/>
            <w:left w:val="none" w:sz="0" w:space="0" w:color="auto"/>
            <w:bottom w:val="none" w:sz="0" w:space="0" w:color="auto"/>
            <w:right w:val="none" w:sz="0" w:space="0" w:color="auto"/>
          </w:divBdr>
        </w:div>
        <w:div w:id="327250958">
          <w:marLeft w:val="0"/>
          <w:marRight w:val="0"/>
          <w:marTop w:val="0"/>
          <w:marBottom w:val="0"/>
          <w:divBdr>
            <w:top w:val="none" w:sz="0" w:space="0" w:color="auto"/>
            <w:left w:val="none" w:sz="0" w:space="0" w:color="auto"/>
            <w:bottom w:val="none" w:sz="0" w:space="0" w:color="auto"/>
            <w:right w:val="none" w:sz="0" w:space="0" w:color="auto"/>
          </w:divBdr>
        </w:div>
        <w:div w:id="1866868187">
          <w:marLeft w:val="0"/>
          <w:marRight w:val="0"/>
          <w:marTop w:val="0"/>
          <w:marBottom w:val="0"/>
          <w:divBdr>
            <w:top w:val="none" w:sz="0" w:space="0" w:color="auto"/>
            <w:left w:val="none" w:sz="0" w:space="0" w:color="auto"/>
            <w:bottom w:val="none" w:sz="0" w:space="0" w:color="auto"/>
            <w:right w:val="none" w:sz="0" w:space="0" w:color="auto"/>
          </w:divBdr>
        </w:div>
        <w:div w:id="1516767373">
          <w:marLeft w:val="0"/>
          <w:marRight w:val="0"/>
          <w:marTop w:val="0"/>
          <w:marBottom w:val="0"/>
          <w:divBdr>
            <w:top w:val="none" w:sz="0" w:space="0" w:color="auto"/>
            <w:left w:val="none" w:sz="0" w:space="0" w:color="auto"/>
            <w:bottom w:val="none" w:sz="0" w:space="0" w:color="auto"/>
            <w:right w:val="none" w:sz="0" w:space="0" w:color="auto"/>
          </w:divBdr>
        </w:div>
        <w:div w:id="114370687">
          <w:marLeft w:val="0"/>
          <w:marRight w:val="0"/>
          <w:marTop w:val="0"/>
          <w:marBottom w:val="0"/>
          <w:divBdr>
            <w:top w:val="none" w:sz="0" w:space="0" w:color="auto"/>
            <w:left w:val="none" w:sz="0" w:space="0" w:color="auto"/>
            <w:bottom w:val="none" w:sz="0" w:space="0" w:color="auto"/>
            <w:right w:val="none" w:sz="0" w:space="0" w:color="auto"/>
          </w:divBdr>
        </w:div>
      </w:divsChild>
    </w:div>
    <w:div w:id="435711878">
      <w:bodyDiv w:val="1"/>
      <w:marLeft w:val="0"/>
      <w:marRight w:val="0"/>
      <w:marTop w:val="0"/>
      <w:marBottom w:val="0"/>
      <w:divBdr>
        <w:top w:val="none" w:sz="0" w:space="0" w:color="auto"/>
        <w:left w:val="none" w:sz="0" w:space="0" w:color="auto"/>
        <w:bottom w:val="none" w:sz="0" w:space="0" w:color="auto"/>
        <w:right w:val="none" w:sz="0" w:space="0" w:color="auto"/>
      </w:divBdr>
      <w:divsChild>
        <w:div w:id="559874498">
          <w:marLeft w:val="432"/>
          <w:marRight w:val="0"/>
          <w:marTop w:val="125"/>
          <w:marBottom w:val="0"/>
          <w:divBdr>
            <w:top w:val="none" w:sz="0" w:space="0" w:color="auto"/>
            <w:left w:val="none" w:sz="0" w:space="0" w:color="auto"/>
            <w:bottom w:val="none" w:sz="0" w:space="0" w:color="auto"/>
            <w:right w:val="none" w:sz="0" w:space="0" w:color="auto"/>
          </w:divBdr>
        </w:div>
        <w:div w:id="2102602619">
          <w:marLeft w:val="432"/>
          <w:marRight w:val="0"/>
          <w:marTop w:val="125"/>
          <w:marBottom w:val="0"/>
          <w:divBdr>
            <w:top w:val="none" w:sz="0" w:space="0" w:color="auto"/>
            <w:left w:val="none" w:sz="0" w:space="0" w:color="auto"/>
            <w:bottom w:val="none" w:sz="0" w:space="0" w:color="auto"/>
            <w:right w:val="none" w:sz="0" w:space="0" w:color="auto"/>
          </w:divBdr>
        </w:div>
      </w:divsChild>
    </w:div>
    <w:div w:id="440103683">
      <w:bodyDiv w:val="1"/>
      <w:marLeft w:val="0"/>
      <w:marRight w:val="0"/>
      <w:marTop w:val="0"/>
      <w:marBottom w:val="0"/>
      <w:divBdr>
        <w:top w:val="none" w:sz="0" w:space="0" w:color="auto"/>
        <w:left w:val="none" w:sz="0" w:space="0" w:color="auto"/>
        <w:bottom w:val="none" w:sz="0" w:space="0" w:color="auto"/>
        <w:right w:val="none" w:sz="0" w:space="0" w:color="auto"/>
      </w:divBdr>
    </w:div>
    <w:div w:id="484057212">
      <w:bodyDiv w:val="1"/>
      <w:marLeft w:val="0"/>
      <w:marRight w:val="0"/>
      <w:marTop w:val="0"/>
      <w:marBottom w:val="0"/>
      <w:divBdr>
        <w:top w:val="none" w:sz="0" w:space="0" w:color="auto"/>
        <w:left w:val="none" w:sz="0" w:space="0" w:color="auto"/>
        <w:bottom w:val="none" w:sz="0" w:space="0" w:color="auto"/>
        <w:right w:val="none" w:sz="0" w:space="0" w:color="auto"/>
      </w:divBdr>
      <w:divsChild>
        <w:div w:id="2138990669">
          <w:marLeft w:val="432"/>
          <w:marRight w:val="0"/>
          <w:marTop w:val="120"/>
          <w:marBottom w:val="0"/>
          <w:divBdr>
            <w:top w:val="none" w:sz="0" w:space="0" w:color="auto"/>
            <w:left w:val="none" w:sz="0" w:space="0" w:color="auto"/>
            <w:bottom w:val="none" w:sz="0" w:space="0" w:color="auto"/>
            <w:right w:val="none" w:sz="0" w:space="0" w:color="auto"/>
          </w:divBdr>
        </w:div>
        <w:div w:id="2127963501">
          <w:marLeft w:val="432"/>
          <w:marRight w:val="0"/>
          <w:marTop w:val="120"/>
          <w:marBottom w:val="0"/>
          <w:divBdr>
            <w:top w:val="none" w:sz="0" w:space="0" w:color="auto"/>
            <w:left w:val="none" w:sz="0" w:space="0" w:color="auto"/>
            <w:bottom w:val="none" w:sz="0" w:space="0" w:color="auto"/>
            <w:right w:val="none" w:sz="0" w:space="0" w:color="auto"/>
          </w:divBdr>
        </w:div>
        <w:div w:id="1185359565">
          <w:marLeft w:val="432"/>
          <w:marRight w:val="0"/>
          <w:marTop w:val="120"/>
          <w:marBottom w:val="0"/>
          <w:divBdr>
            <w:top w:val="none" w:sz="0" w:space="0" w:color="auto"/>
            <w:left w:val="none" w:sz="0" w:space="0" w:color="auto"/>
            <w:bottom w:val="none" w:sz="0" w:space="0" w:color="auto"/>
            <w:right w:val="none" w:sz="0" w:space="0" w:color="auto"/>
          </w:divBdr>
        </w:div>
        <w:div w:id="516115296">
          <w:marLeft w:val="432"/>
          <w:marRight w:val="0"/>
          <w:marTop w:val="120"/>
          <w:marBottom w:val="0"/>
          <w:divBdr>
            <w:top w:val="none" w:sz="0" w:space="0" w:color="auto"/>
            <w:left w:val="none" w:sz="0" w:space="0" w:color="auto"/>
            <w:bottom w:val="none" w:sz="0" w:space="0" w:color="auto"/>
            <w:right w:val="none" w:sz="0" w:space="0" w:color="auto"/>
          </w:divBdr>
        </w:div>
        <w:div w:id="928807342">
          <w:marLeft w:val="432"/>
          <w:marRight w:val="0"/>
          <w:marTop w:val="120"/>
          <w:marBottom w:val="0"/>
          <w:divBdr>
            <w:top w:val="none" w:sz="0" w:space="0" w:color="auto"/>
            <w:left w:val="none" w:sz="0" w:space="0" w:color="auto"/>
            <w:bottom w:val="none" w:sz="0" w:space="0" w:color="auto"/>
            <w:right w:val="none" w:sz="0" w:space="0" w:color="auto"/>
          </w:divBdr>
        </w:div>
        <w:div w:id="898594942">
          <w:marLeft w:val="432"/>
          <w:marRight w:val="0"/>
          <w:marTop w:val="120"/>
          <w:marBottom w:val="0"/>
          <w:divBdr>
            <w:top w:val="none" w:sz="0" w:space="0" w:color="auto"/>
            <w:left w:val="none" w:sz="0" w:space="0" w:color="auto"/>
            <w:bottom w:val="none" w:sz="0" w:space="0" w:color="auto"/>
            <w:right w:val="none" w:sz="0" w:space="0" w:color="auto"/>
          </w:divBdr>
        </w:div>
      </w:divsChild>
    </w:div>
    <w:div w:id="502550390">
      <w:bodyDiv w:val="1"/>
      <w:marLeft w:val="0"/>
      <w:marRight w:val="0"/>
      <w:marTop w:val="0"/>
      <w:marBottom w:val="0"/>
      <w:divBdr>
        <w:top w:val="none" w:sz="0" w:space="0" w:color="auto"/>
        <w:left w:val="none" w:sz="0" w:space="0" w:color="auto"/>
        <w:bottom w:val="none" w:sz="0" w:space="0" w:color="auto"/>
        <w:right w:val="none" w:sz="0" w:space="0" w:color="auto"/>
      </w:divBdr>
    </w:div>
    <w:div w:id="554658237">
      <w:bodyDiv w:val="1"/>
      <w:marLeft w:val="0"/>
      <w:marRight w:val="0"/>
      <w:marTop w:val="0"/>
      <w:marBottom w:val="0"/>
      <w:divBdr>
        <w:top w:val="none" w:sz="0" w:space="0" w:color="auto"/>
        <w:left w:val="none" w:sz="0" w:space="0" w:color="auto"/>
        <w:bottom w:val="none" w:sz="0" w:space="0" w:color="auto"/>
        <w:right w:val="none" w:sz="0" w:space="0" w:color="auto"/>
      </w:divBdr>
      <w:divsChild>
        <w:div w:id="859471563">
          <w:marLeft w:val="432"/>
          <w:marRight w:val="0"/>
          <w:marTop w:val="120"/>
          <w:marBottom w:val="0"/>
          <w:divBdr>
            <w:top w:val="none" w:sz="0" w:space="0" w:color="auto"/>
            <w:left w:val="none" w:sz="0" w:space="0" w:color="auto"/>
            <w:bottom w:val="none" w:sz="0" w:space="0" w:color="auto"/>
            <w:right w:val="none" w:sz="0" w:space="0" w:color="auto"/>
          </w:divBdr>
        </w:div>
        <w:div w:id="1891115211">
          <w:marLeft w:val="432"/>
          <w:marRight w:val="0"/>
          <w:marTop w:val="120"/>
          <w:marBottom w:val="0"/>
          <w:divBdr>
            <w:top w:val="none" w:sz="0" w:space="0" w:color="auto"/>
            <w:left w:val="none" w:sz="0" w:space="0" w:color="auto"/>
            <w:bottom w:val="none" w:sz="0" w:space="0" w:color="auto"/>
            <w:right w:val="none" w:sz="0" w:space="0" w:color="auto"/>
          </w:divBdr>
        </w:div>
      </w:divsChild>
    </w:div>
    <w:div w:id="571087768">
      <w:bodyDiv w:val="1"/>
      <w:marLeft w:val="0"/>
      <w:marRight w:val="0"/>
      <w:marTop w:val="0"/>
      <w:marBottom w:val="0"/>
      <w:divBdr>
        <w:top w:val="none" w:sz="0" w:space="0" w:color="auto"/>
        <w:left w:val="none" w:sz="0" w:space="0" w:color="auto"/>
        <w:bottom w:val="none" w:sz="0" w:space="0" w:color="auto"/>
        <w:right w:val="none" w:sz="0" w:space="0" w:color="auto"/>
      </w:divBdr>
    </w:div>
    <w:div w:id="749274517">
      <w:bodyDiv w:val="1"/>
      <w:marLeft w:val="0"/>
      <w:marRight w:val="0"/>
      <w:marTop w:val="0"/>
      <w:marBottom w:val="0"/>
      <w:divBdr>
        <w:top w:val="none" w:sz="0" w:space="0" w:color="auto"/>
        <w:left w:val="none" w:sz="0" w:space="0" w:color="auto"/>
        <w:bottom w:val="none" w:sz="0" w:space="0" w:color="auto"/>
        <w:right w:val="none" w:sz="0" w:space="0" w:color="auto"/>
      </w:divBdr>
      <w:divsChild>
        <w:div w:id="1156609216">
          <w:marLeft w:val="432"/>
          <w:marRight w:val="0"/>
          <w:marTop w:val="120"/>
          <w:marBottom w:val="0"/>
          <w:divBdr>
            <w:top w:val="none" w:sz="0" w:space="0" w:color="auto"/>
            <w:left w:val="none" w:sz="0" w:space="0" w:color="auto"/>
            <w:bottom w:val="none" w:sz="0" w:space="0" w:color="auto"/>
            <w:right w:val="none" w:sz="0" w:space="0" w:color="auto"/>
          </w:divBdr>
        </w:div>
        <w:div w:id="497623147">
          <w:marLeft w:val="432"/>
          <w:marRight w:val="0"/>
          <w:marTop w:val="120"/>
          <w:marBottom w:val="0"/>
          <w:divBdr>
            <w:top w:val="none" w:sz="0" w:space="0" w:color="auto"/>
            <w:left w:val="none" w:sz="0" w:space="0" w:color="auto"/>
            <w:bottom w:val="none" w:sz="0" w:space="0" w:color="auto"/>
            <w:right w:val="none" w:sz="0" w:space="0" w:color="auto"/>
          </w:divBdr>
        </w:div>
        <w:div w:id="1243025612">
          <w:marLeft w:val="432"/>
          <w:marRight w:val="0"/>
          <w:marTop w:val="120"/>
          <w:marBottom w:val="0"/>
          <w:divBdr>
            <w:top w:val="none" w:sz="0" w:space="0" w:color="auto"/>
            <w:left w:val="none" w:sz="0" w:space="0" w:color="auto"/>
            <w:bottom w:val="none" w:sz="0" w:space="0" w:color="auto"/>
            <w:right w:val="none" w:sz="0" w:space="0" w:color="auto"/>
          </w:divBdr>
        </w:div>
        <w:div w:id="2028362348">
          <w:marLeft w:val="432"/>
          <w:marRight w:val="0"/>
          <w:marTop w:val="120"/>
          <w:marBottom w:val="0"/>
          <w:divBdr>
            <w:top w:val="none" w:sz="0" w:space="0" w:color="auto"/>
            <w:left w:val="none" w:sz="0" w:space="0" w:color="auto"/>
            <w:bottom w:val="none" w:sz="0" w:space="0" w:color="auto"/>
            <w:right w:val="none" w:sz="0" w:space="0" w:color="auto"/>
          </w:divBdr>
        </w:div>
        <w:div w:id="193428523">
          <w:marLeft w:val="432"/>
          <w:marRight w:val="0"/>
          <w:marTop w:val="120"/>
          <w:marBottom w:val="0"/>
          <w:divBdr>
            <w:top w:val="none" w:sz="0" w:space="0" w:color="auto"/>
            <w:left w:val="none" w:sz="0" w:space="0" w:color="auto"/>
            <w:bottom w:val="none" w:sz="0" w:space="0" w:color="auto"/>
            <w:right w:val="none" w:sz="0" w:space="0" w:color="auto"/>
          </w:divBdr>
        </w:div>
      </w:divsChild>
    </w:div>
    <w:div w:id="770979089">
      <w:bodyDiv w:val="1"/>
      <w:marLeft w:val="0"/>
      <w:marRight w:val="0"/>
      <w:marTop w:val="0"/>
      <w:marBottom w:val="0"/>
      <w:divBdr>
        <w:top w:val="none" w:sz="0" w:space="0" w:color="auto"/>
        <w:left w:val="none" w:sz="0" w:space="0" w:color="auto"/>
        <w:bottom w:val="none" w:sz="0" w:space="0" w:color="auto"/>
        <w:right w:val="none" w:sz="0" w:space="0" w:color="auto"/>
      </w:divBdr>
      <w:divsChild>
        <w:div w:id="1393115528">
          <w:marLeft w:val="0"/>
          <w:marRight w:val="0"/>
          <w:marTop w:val="0"/>
          <w:marBottom w:val="0"/>
          <w:divBdr>
            <w:top w:val="none" w:sz="0" w:space="0" w:color="auto"/>
            <w:left w:val="none" w:sz="0" w:space="0" w:color="auto"/>
            <w:bottom w:val="none" w:sz="0" w:space="0" w:color="auto"/>
            <w:right w:val="none" w:sz="0" w:space="0" w:color="auto"/>
          </w:divBdr>
        </w:div>
        <w:div w:id="574973248">
          <w:marLeft w:val="0"/>
          <w:marRight w:val="0"/>
          <w:marTop w:val="0"/>
          <w:marBottom w:val="0"/>
          <w:divBdr>
            <w:top w:val="none" w:sz="0" w:space="0" w:color="auto"/>
            <w:left w:val="none" w:sz="0" w:space="0" w:color="auto"/>
            <w:bottom w:val="none" w:sz="0" w:space="0" w:color="auto"/>
            <w:right w:val="none" w:sz="0" w:space="0" w:color="auto"/>
          </w:divBdr>
        </w:div>
        <w:div w:id="1593010647">
          <w:marLeft w:val="0"/>
          <w:marRight w:val="0"/>
          <w:marTop w:val="0"/>
          <w:marBottom w:val="0"/>
          <w:divBdr>
            <w:top w:val="none" w:sz="0" w:space="0" w:color="auto"/>
            <w:left w:val="none" w:sz="0" w:space="0" w:color="auto"/>
            <w:bottom w:val="none" w:sz="0" w:space="0" w:color="auto"/>
            <w:right w:val="none" w:sz="0" w:space="0" w:color="auto"/>
          </w:divBdr>
        </w:div>
        <w:div w:id="228267232">
          <w:marLeft w:val="0"/>
          <w:marRight w:val="0"/>
          <w:marTop w:val="0"/>
          <w:marBottom w:val="0"/>
          <w:divBdr>
            <w:top w:val="none" w:sz="0" w:space="0" w:color="auto"/>
            <w:left w:val="none" w:sz="0" w:space="0" w:color="auto"/>
            <w:bottom w:val="none" w:sz="0" w:space="0" w:color="auto"/>
            <w:right w:val="none" w:sz="0" w:space="0" w:color="auto"/>
          </w:divBdr>
        </w:div>
        <w:div w:id="1647666755">
          <w:marLeft w:val="0"/>
          <w:marRight w:val="0"/>
          <w:marTop w:val="0"/>
          <w:marBottom w:val="0"/>
          <w:divBdr>
            <w:top w:val="none" w:sz="0" w:space="0" w:color="auto"/>
            <w:left w:val="none" w:sz="0" w:space="0" w:color="auto"/>
            <w:bottom w:val="none" w:sz="0" w:space="0" w:color="auto"/>
            <w:right w:val="none" w:sz="0" w:space="0" w:color="auto"/>
          </w:divBdr>
        </w:div>
      </w:divsChild>
    </w:div>
    <w:div w:id="785344877">
      <w:bodyDiv w:val="1"/>
      <w:marLeft w:val="0"/>
      <w:marRight w:val="0"/>
      <w:marTop w:val="0"/>
      <w:marBottom w:val="0"/>
      <w:divBdr>
        <w:top w:val="none" w:sz="0" w:space="0" w:color="auto"/>
        <w:left w:val="none" w:sz="0" w:space="0" w:color="auto"/>
        <w:bottom w:val="none" w:sz="0" w:space="0" w:color="auto"/>
        <w:right w:val="none" w:sz="0" w:space="0" w:color="auto"/>
      </w:divBdr>
      <w:divsChild>
        <w:div w:id="2050454874">
          <w:marLeft w:val="0"/>
          <w:marRight w:val="0"/>
          <w:marTop w:val="0"/>
          <w:marBottom w:val="0"/>
          <w:divBdr>
            <w:top w:val="none" w:sz="0" w:space="0" w:color="auto"/>
            <w:left w:val="none" w:sz="0" w:space="0" w:color="auto"/>
            <w:bottom w:val="none" w:sz="0" w:space="0" w:color="auto"/>
            <w:right w:val="none" w:sz="0" w:space="0" w:color="auto"/>
          </w:divBdr>
        </w:div>
        <w:div w:id="946304690">
          <w:marLeft w:val="0"/>
          <w:marRight w:val="0"/>
          <w:marTop w:val="0"/>
          <w:marBottom w:val="0"/>
          <w:divBdr>
            <w:top w:val="none" w:sz="0" w:space="0" w:color="auto"/>
            <w:left w:val="none" w:sz="0" w:space="0" w:color="auto"/>
            <w:bottom w:val="none" w:sz="0" w:space="0" w:color="auto"/>
            <w:right w:val="none" w:sz="0" w:space="0" w:color="auto"/>
          </w:divBdr>
        </w:div>
      </w:divsChild>
    </w:div>
    <w:div w:id="786201936">
      <w:bodyDiv w:val="1"/>
      <w:marLeft w:val="0"/>
      <w:marRight w:val="0"/>
      <w:marTop w:val="0"/>
      <w:marBottom w:val="0"/>
      <w:divBdr>
        <w:top w:val="none" w:sz="0" w:space="0" w:color="auto"/>
        <w:left w:val="none" w:sz="0" w:space="0" w:color="auto"/>
        <w:bottom w:val="none" w:sz="0" w:space="0" w:color="auto"/>
        <w:right w:val="none" w:sz="0" w:space="0" w:color="auto"/>
      </w:divBdr>
      <w:divsChild>
        <w:div w:id="90470580">
          <w:marLeft w:val="547"/>
          <w:marRight w:val="0"/>
          <w:marTop w:val="144"/>
          <w:marBottom w:val="0"/>
          <w:divBdr>
            <w:top w:val="none" w:sz="0" w:space="0" w:color="auto"/>
            <w:left w:val="none" w:sz="0" w:space="0" w:color="auto"/>
            <w:bottom w:val="none" w:sz="0" w:space="0" w:color="auto"/>
            <w:right w:val="none" w:sz="0" w:space="0" w:color="auto"/>
          </w:divBdr>
        </w:div>
      </w:divsChild>
    </w:div>
    <w:div w:id="859053220">
      <w:bodyDiv w:val="1"/>
      <w:marLeft w:val="0"/>
      <w:marRight w:val="0"/>
      <w:marTop w:val="0"/>
      <w:marBottom w:val="0"/>
      <w:divBdr>
        <w:top w:val="none" w:sz="0" w:space="0" w:color="auto"/>
        <w:left w:val="none" w:sz="0" w:space="0" w:color="auto"/>
        <w:bottom w:val="none" w:sz="0" w:space="0" w:color="auto"/>
        <w:right w:val="none" w:sz="0" w:space="0" w:color="auto"/>
      </w:divBdr>
    </w:div>
    <w:div w:id="871573085">
      <w:bodyDiv w:val="1"/>
      <w:marLeft w:val="0"/>
      <w:marRight w:val="0"/>
      <w:marTop w:val="0"/>
      <w:marBottom w:val="0"/>
      <w:divBdr>
        <w:top w:val="none" w:sz="0" w:space="0" w:color="auto"/>
        <w:left w:val="none" w:sz="0" w:space="0" w:color="auto"/>
        <w:bottom w:val="none" w:sz="0" w:space="0" w:color="auto"/>
        <w:right w:val="none" w:sz="0" w:space="0" w:color="auto"/>
      </w:divBdr>
      <w:divsChild>
        <w:div w:id="1156262794">
          <w:marLeft w:val="0"/>
          <w:marRight w:val="0"/>
          <w:marTop w:val="0"/>
          <w:marBottom w:val="0"/>
          <w:divBdr>
            <w:top w:val="none" w:sz="0" w:space="0" w:color="auto"/>
            <w:left w:val="none" w:sz="0" w:space="0" w:color="auto"/>
            <w:bottom w:val="none" w:sz="0" w:space="0" w:color="auto"/>
            <w:right w:val="none" w:sz="0" w:space="0" w:color="auto"/>
          </w:divBdr>
        </w:div>
        <w:div w:id="1736582935">
          <w:marLeft w:val="0"/>
          <w:marRight w:val="0"/>
          <w:marTop w:val="0"/>
          <w:marBottom w:val="0"/>
          <w:divBdr>
            <w:top w:val="none" w:sz="0" w:space="0" w:color="auto"/>
            <w:left w:val="none" w:sz="0" w:space="0" w:color="auto"/>
            <w:bottom w:val="none" w:sz="0" w:space="0" w:color="auto"/>
            <w:right w:val="none" w:sz="0" w:space="0" w:color="auto"/>
          </w:divBdr>
        </w:div>
      </w:divsChild>
    </w:div>
    <w:div w:id="878663354">
      <w:bodyDiv w:val="1"/>
      <w:marLeft w:val="0"/>
      <w:marRight w:val="0"/>
      <w:marTop w:val="0"/>
      <w:marBottom w:val="0"/>
      <w:divBdr>
        <w:top w:val="none" w:sz="0" w:space="0" w:color="auto"/>
        <w:left w:val="none" w:sz="0" w:space="0" w:color="auto"/>
        <w:bottom w:val="none" w:sz="0" w:space="0" w:color="auto"/>
        <w:right w:val="none" w:sz="0" w:space="0" w:color="auto"/>
      </w:divBdr>
      <w:divsChild>
        <w:div w:id="1832326108">
          <w:marLeft w:val="432"/>
          <w:marRight w:val="0"/>
          <w:marTop w:val="125"/>
          <w:marBottom w:val="0"/>
          <w:divBdr>
            <w:top w:val="none" w:sz="0" w:space="0" w:color="auto"/>
            <w:left w:val="none" w:sz="0" w:space="0" w:color="auto"/>
            <w:bottom w:val="none" w:sz="0" w:space="0" w:color="auto"/>
            <w:right w:val="none" w:sz="0" w:space="0" w:color="auto"/>
          </w:divBdr>
        </w:div>
        <w:div w:id="2014215975">
          <w:marLeft w:val="432"/>
          <w:marRight w:val="0"/>
          <w:marTop w:val="125"/>
          <w:marBottom w:val="0"/>
          <w:divBdr>
            <w:top w:val="none" w:sz="0" w:space="0" w:color="auto"/>
            <w:left w:val="none" w:sz="0" w:space="0" w:color="auto"/>
            <w:bottom w:val="none" w:sz="0" w:space="0" w:color="auto"/>
            <w:right w:val="none" w:sz="0" w:space="0" w:color="auto"/>
          </w:divBdr>
        </w:div>
        <w:div w:id="392897226">
          <w:marLeft w:val="432"/>
          <w:marRight w:val="0"/>
          <w:marTop w:val="125"/>
          <w:marBottom w:val="0"/>
          <w:divBdr>
            <w:top w:val="none" w:sz="0" w:space="0" w:color="auto"/>
            <w:left w:val="none" w:sz="0" w:space="0" w:color="auto"/>
            <w:bottom w:val="none" w:sz="0" w:space="0" w:color="auto"/>
            <w:right w:val="none" w:sz="0" w:space="0" w:color="auto"/>
          </w:divBdr>
        </w:div>
        <w:div w:id="1056854203">
          <w:marLeft w:val="432"/>
          <w:marRight w:val="0"/>
          <w:marTop w:val="125"/>
          <w:marBottom w:val="0"/>
          <w:divBdr>
            <w:top w:val="none" w:sz="0" w:space="0" w:color="auto"/>
            <w:left w:val="none" w:sz="0" w:space="0" w:color="auto"/>
            <w:bottom w:val="none" w:sz="0" w:space="0" w:color="auto"/>
            <w:right w:val="none" w:sz="0" w:space="0" w:color="auto"/>
          </w:divBdr>
        </w:div>
      </w:divsChild>
    </w:div>
    <w:div w:id="902058154">
      <w:bodyDiv w:val="1"/>
      <w:marLeft w:val="0"/>
      <w:marRight w:val="0"/>
      <w:marTop w:val="0"/>
      <w:marBottom w:val="0"/>
      <w:divBdr>
        <w:top w:val="none" w:sz="0" w:space="0" w:color="auto"/>
        <w:left w:val="none" w:sz="0" w:space="0" w:color="auto"/>
        <w:bottom w:val="none" w:sz="0" w:space="0" w:color="auto"/>
        <w:right w:val="none" w:sz="0" w:space="0" w:color="auto"/>
      </w:divBdr>
      <w:divsChild>
        <w:div w:id="520359924">
          <w:marLeft w:val="0"/>
          <w:marRight w:val="0"/>
          <w:marTop w:val="0"/>
          <w:marBottom w:val="0"/>
          <w:divBdr>
            <w:top w:val="none" w:sz="0" w:space="0" w:color="auto"/>
            <w:left w:val="none" w:sz="0" w:space="0" w:color="auto"/>
            <w:bottom w:val="none" w:sz="0" w:space="0" w:color="auto"/>
            <w:right w:val="none" w:sz="0" w:space="0" w:color="auto"/>
          </w:divBdr>
        </w:div>
        <w:div w:id="433134829">
          <w:marLeft w:val="0"/>
          <w:marRight w:val="0"/>
          <w:marTop w:val="0"/>
          <w:marBottom w:val="0"/>
          <w:divBdr>
            <w:top w:val="none" w:sz="0" w:space="0" w:color="auto"/>
            <w:left w:val="none" w:sz="0" w:space="0" w:color="auto"/>
            <w:bottom w:val="none" w:sz="0" w:space="0" w:color="auto"/>
            <w:right w:val="none" w:sz="0" w:space="0" w:color="auto"/>
          </w:divBdr>
        </w:div>
      </w:divsChild>
    </w:div>
    <w:div w:id="932788157">
      <w:bodyDiv w:val="1"/>
      <w:marLeft w:val="0"/>
      <w:marRight w:val="0"/>
      <w:marTop w:val="0"/>
      <w:marBottom w:val="0"/>
      <w:divBdr>
        <w:top w:val="none" w:sz="0" w:space="0" w:color="auto"/>
        <w:left w:val="none" w:sz="0" w:space="0" w:color="auto"/>
        <w:bottom w:val="none" w:sz="0" w:space="0" w:color="auto"/>
        <w:right w:val="none" w:sz="0" w:space="0" w:color="auto"/>
      </w:divBdr>
      <w:divsChild>
        <w:div w:id="846792993">
          <w:marLeft w:val="432"/>
          <w:marRight w:val="0"/>
          <w:marTop w:val="120"/>
          <w:marBottom w:val="0"/>
          <w:divBdr>
            <w:top w:val="none" w:sz="0" w:space="0" w:color="auto"/>
            <w:left w:val="none" w:sz="0" w:space="0" w:color="auto"/>
            <w:bottom w:val="none" w:sz="0" w:space="0" w:color="auto"/>
            <w:right w:val="none" w:sz="0" w:space="0" w:color="auto"/>
          </w:divBdr>
        </w:div>
      </w:divsChild>
    </w:div>
    <w:div w:id="950362002">
      <w:bodyDiv w:val="1"/>
      <w:marLeft w:val="0"/>
      <w:marRight w:val="0"/>
      <w:marTop w:val="0"/>
      <w:marBottom w:val="0"/>
      <w:divBdr>
        <w:top w:val="none" w:sz="0" w:space="0" w:color="auto"/>
        <w:left w:val="none" w:sz="0" w:space="0" w:color="auto"/>
        <w:bottom w:val="none" w:sz="0" w:space="0" w:color="auto"/>
        <w:right w:val="none" w:sz="0" w:space="0" w:color="auto"/>
      </w:divBdr>
      <w:divsChild>
        <w:div w:id="1157771586">
          <w:marLeft w:val="432"/>
          <w:marRight w:val="0"/>
          <w:marTop w:val="120"/>
          <w:marBottom w:val="0"/>
          <w:divBdr>
            <w:top w:val="none" w:sz="0" w:space="0" w:color="auto"/>
            <w:left w:val="none" w:sz="0" w:space="0" w:color="auto"/>
            <w:bottom w:val="none" w:sz="0" w:space="0" w:color="auto"/>
            <w:right w:val="none" w:sz="0" w:space="0" w:color="auto"/>
          </w:divBdr>
        </w:div>
      </w:divsChild>
    </w:div>
    <w:div w:id="1047921405">
      <w:bodyDiv w:val="1"/>
      <w:marLeft w:val="0"/>
      <w:marRight w:val="0"/>
      <w:marTop w:val="0"/>
      <w:marBottom w:val="0"/>
      <w:divBdr>
        <w:top w:val="none" w:sz="0" w:space="0" w:color="auto"/>
        <w:left w:val="none" w:sz="0" w:space="0" w:color="auto"/>
        <w:bottom w:val="none" w:sz="0" w:space="0" w:color="auto"/>
        <w:right w:val="none" w:sz="0" w:space="0" w:color="auto"/>
      </w:divBdr>
      <w:divsChild>
        <w:div w:id="1813135049">
          <w:marLeft w:val="432"/>
          <w:marRight w:val="0"/>
          <w:marTop w:val="134"/>
          <w:marBottom w:val="0"/>
          <w:divBdr>
            <w:top w:val="none" w:sz="0" w:space="0" w:color="auto"/>
            <w:left w:val="none" w:sz="0" w:space="0" w:color="auto"/>
            <w:bottom w:val="none" w:sz="0" w:space="0" w:color="auto"/>
            <w:right w:val="none" w:sz="0" w:space="0" w:color="auto"/>
          </w:divBdr>
        </w:div>
      </w:divsChild>
    </w:div>
    <w:div w:id="1186866684">
      <w:bodyDiv w:val="1"/>
      <w:marLeft w:val="0"/>
      <w:marRight w:val="0"/>
      <w:marTop w:val="0"/>
      <w:marBottom w:val="0"/>
      <w:divBdr>
        <w:top w:val="none" w:sz="0" w:space="0" w:color="auto"/>
        <w:left w:val="none" w:sz="0" w:space="0" w:color="auto"/>
        <w:bottom w:val="none" w:sz="0" w:space="0" w:color="auto"/>
        <w:right w:val="none" w:sz="0" w:space="0" w:color="auto"/>
      </w:divBdr>
    </w:div>
    <w:div w:id="1259144631">
      <w:bodyDiv w:val="1"/>
      <w:marLeft w:val="0"/>
      <w:marRight w:val="0"/>
      <w:marTop w:val="0"/>
      <w:marBottom w:val="0"/>
      <w:divBdr>
        <w:top w:val="none" w:sz="0" w:space="0" w:color="auto"/>
        <w:left w:val="none" w:sz="0" w:space="0" w:color="auto"/>
        <w:bottom w:val="none" w:sz="0" w:space="0" w:color="auto"/>
        <w:right w:val="none" w:sz="0" w:space="0" w:color="auto"/>
      </w:divBdr>
      <w:divsChild>
        <w:div w:id="660423141">
          <w:marLeft w:val="432"/>
          <w:marRight w:val="0"/>
          <w:marTop w:val="134"/>
          <w:marBottom w:val="0"/>
          <w:divBdr>
            <w:top w:val="none" w:sz="0" w:space="0" w:color="auto"/>
            <w:left w:val="none" w:sz="0" w:space="0" w:color="auto"/>
            <w:bottom w:val="none" w:sz="0" w:space="0" w:color="auto"/>
            <w:right w:val="none" w:sz="0" w:space="0" w:color="auto"/>
          </w:divBdr>
        </w:div>
        <w:div w:id="278877979">
          <w:marLeft w:val="432"/>
          <w:marRight w:val="0"/>
          <w:marTop w:val="134"/>
          <w:marBottom w:val="0"/>
          <w:divBdr>
            <w:top w:val="none" w:sz="0" w:space="0" w:color="auto"/>
            <w:left w:val="none" w:sz="0" w:space="0" w:color="auto"/>
            <w:bottom w:val="none" w:sz="0" w:space="0" w:color="auto"/>
            <w:right w:val="none" w:sz="0" w:space="0" w:color="auto"/>
          </w:divBdr>
        </w:div>
      </w:divsChild>
    </w:div>
    <w:div w:id="1300039166">
      <w:bodyDiv w:val="1"/>
      <w:marLeft w:val="0"/>
      <w:marRight w:val="0"/>
      <w:marTop w:val="0"/>
      <w:marBottom w:val="0"/>
      <w:divBdr>
        <w:top w:val="none" w:sz="0" w:space="0" w:color="auto"/>
        <w:left w:val="none" w:sz="0" w:space="0" w:color="auto"/>
        <w:bottom w:val="none" w:sz="0" w:space="0" w:color="auto"/>
        <w:right w:val="none" w:sz="0" w:space="0" w:color="auto"/>
      </w:divBdr>
      <w:divsChild>
        <w:div w:id="15279786">
          <w:marLeft w:val="432"/>
          <w:marRight w:val="0"/>
          <w:marTop w:val="120"/>
          <w:marBottom w:val="0"/>
          <w:divBdr>
            <w:top w:val="none" w:sz="0" w:space="0" w:color="auto"/>
            <w:left w:val="none" w:sz="0" w:space="0" w:color="auto"/>
            <w:bottom w:val="none" w:sz="0" w:space="0" w:color="auto"/>
            <w:right w:val="none" w:sz="0" w:space="0" w:color="auto"/>
          </w:divBdr>
        </w:div>
      </w:divsChild>
    </w:div>
    <w:div w:id="1414937789">
      <w:bodyDiv w:val="1"/>
      <w:marLeft w:val="0"/>
      <w:marRight w:val="0"/>
      <w:marTop w:val="0"/>
      <w:marBottom w:val="0"/>
      <w:divBdr>
        <w:top w:val="none" w:sz="0" w:space="0" w:color="auto"/>
        <w:left w:val="none" w:sz="0" w:space="0" w:color="auto"/>
        <w:bottom w:val="none" w:sz="0" w:space="0" w:color="auto"/>
        <w:right w:val="none" w:sz="0" w:space="0" w:color="auto"/>
      </w:divBdr>
      <w:divsChild>
        <w:div w:id="852764569">
          <w:marLeft w:val="576"/>
          <w:marRight w:val="0"/>
          <w:marTop w:val="80"/>
          <w:marBottom w:val="0"/>
          <w:divBdr>
            <w:top w:val="none" w:sz="0" w:space="0" w:color="auto"/>
            <w:left w:val="none" w:sz="0" w:space="0" w:color="auto"/>
            <w:bottom w:val="none" w:sz="0" w:space="0" w:color="auto"/>
            <w:right w:val="none" w:sz="0" w:space="0" w:color="auto"/>
          </w:divBdr>
        </w:div>
        <w:div w:id="490409359">
          <w:marLeft w:val="576"/>
          <w:marRight w:val="0"/>
          <w:marTop w:val="80"/>
          <w:marBottom w:val="0"/>
          <w:divBdr>
            <w:top w:val="none" w:sz="0" w:space="0" w:color="auto"/>
            <w:left w:val="none" w:sz="0" w:space="0" w:color="auto"/>
            <w:bottom w:val="none" w:sz="0" w:space="0" w:color="auto"/>
            <w:right w:val="none" w:sz="0" w:space="0" w:color="auto"/>
          </w:divBdr>
        </w:div>
        <w:div w:id="1031878159">
          <w:marLeft w:val="576"/>
          <w:marRight w:val="0"/>
          <w:marTop w:val="80"/>
          <w:marBottom w:val="0"/>
          <w:divBdr>
            <w:top w:val="none" w:sz="0" w:space="0" w:color="auto"/>
            <w:left w:val="none" w:sz="0" w:space="0" w:color="auto"/>
            <w:bottom w:val="none" w:sz="0" w:space="0" w:color="auto"/>
            <w:right w:val="none" w:sz="0" w:space="0" w:color="auto"/>
          </w:divBdr>
        </w:div>
        <w:div w:id="2132434575">
          <w:marLeft w:val="576"/>
          <w:marRight w:val="0"/>
          <w:marTop w:val="80"/>
          <w:marBottom w:val="0"/>
          <w:divBdr>
            <w:top w:val="none" w:sz="0" w:space="0" w:color="auto"/>
            <w:left w:val="none" w:sz="0" w:space="0" w:color="auto"/>
            <w:bottom w:val="none" w:sz="0" w:space="0" w:color="auto"/>
            <w:right w:val="none" w:sz="0" w:space="0" w:color="auto"/>
          </w:divBdr>
        </w:div>
        <w:div w:id="803623340">
          <w:marLeft w:val="576"/>
          <w:marRight w:val="0"/>
          <w:marTop w:val="80"/>
          <w:marBottom w:val="0"/>
          <w:divBdr>
            <w:top w:val="none" w:sz="0" w:space="0" w:color="auto"/>
            <w:left w:val="none" w:sz="0" w:space="0" w:color="auto"/>
            <w:bottom w:val="none" w:sz="0" w:space="0" w:color="auto"/>
            <w:right w:val="none" w:sz="0" w:space="0" w:color="auto"/>
          </w:divBdr>
        </w:div>
      </w:divsChild>
    </w:div>
    <w:div w:id="1433284663">
      <w:bodyDiv w:val="1"/>
      <w:marLeft w:val="0"/>
      <w:marRight w:val="0"/>
      <w:marTop w:val="0"/>
      <w:marBottom w:val="0"/>
      <w:divBdr>
        <w:top w:val="none" w:sz="0" w:space="0" w:color="auto"/>
        <w:left w:val="none" w:sz="0" w:space="0" w:color="auto"/>
        <w:bottom w:val="none" w:sz="0" w:space="0" w:color="auto"/>
        <w:right w:val="none" w:sz="0" w:space="0" w:color="auto"/>
      </w:divBdr>
    </w:div>
    <w:div w:id="1664042939">
      <w:bodyDiv w:val="1"/>
      <w:marLeft w:val="0"/>
      <w:marRight w:val="0"/>
      <w:marTop w:val="0"/>
      <w:marBottom w:val="0"/>
      <w:divBdr>
        <w:top w:val="none" w:sz="0" w:space="0" w:color="auto"/>
        <w:left w:val="none" w:sz="0" w:space="0" w:color="auto"/>
        <w:bottom w:val="none" w:sz="0" w:space="0" w:color="auto"/>
        <w:right w:val="none" w:sz="0" w:space="0" w:color="auto"/>
      </w:divBdr>
      <w:divsChild>
        <w:div w:id="1371342585">
          <w:marLeft w:val="576"/>
          <w:marRight w:val="0"/>
          <w:marTop w:val="80"/>
          <w:marBottom w:val="0"/>
          <w:divBdr>
            <w:top w:val="none" w:sz="0" w:space="0" w:color="auto"/>
            <w:left w:val="none" w:sz="0" w:space="0" w:color="auto"/>
            <w:bottom w:val="none" w:sz="0" w:space="0" w:color="auto"/>
            <w:right w:val="none" w:sz="0" w:space="0" w:color="auto"/>
          </w:divBdr>
        </w:div>
        <w:div w:id="125781990">
          <w:marLeft w:val="576"/>
          <w:marRight w:val="0"/>
          <w:marTop w:val="80"/>
          <w:marBottom w:val="0"/>
          <w:divBdr>
            <w:top w:val="none" w:sz="0" w:space="0" w:color="auto"/>
            <w:left w:val="none" w:sz="0" w:space="0" w:color="auto"/>
            <w:bottom w:val="none" w:sz="0" w:space="0" w:color="auto"/>
            <w:right w:val="none" w:sz="0" w:space="0" w:color="auto"/>
          </w:divBdr>
        </w:div>
      </w:divsChild>
    </w:div>
    <w:div w:id="1725323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0519">
          <w:marLeft w:val="0"/>
          <w:marRight w:val="0"/>
          <w:marTop w:val="0"/>
          <w:marBottom w:val="0"/>
          <w:divBdr>
            <w:top w:val="none" w:sz="0" w:space="0" w:color="auto"/>
            <w:left w:val="none" w:sz="0" w:space="0" w:color="auto"/>
            <w:bottom w:val="none" w:sz="0" w:space="0" w:color="auto"/>
            <w:right w:val="none" w:sz="0" w:space="0" w:color="auto"/>
          </w:divBdr>
        </w:div>
        <w:div w:id="176967638">
          <w:marLeft w:val="0"/>
          <w:marRight w:val="0"/>
          <w:marTop w:val="0"/>
          <w:marBottom w:val="0"/>
          <w:divBdr>
            <w:top w:val="none" w:sz="0" w:space="0" w:color="auto"/>
            <w:left w:val="none" w:sz="0" w:space="0" w:color="auto"/>
            <w:bottom w:val="none" w:sz="0" w:space="0" w:color="auto"/>
            <w:right w:val="none" w:sz="0" w:space="0" w:color="auto"/>
          </w:divBdr>
        </w:div>
      </w:divsChild>
    </w:div>
    <w:div w:id="1967352510">
      <w:bodyDiv w:val="1"/>
      <w:marLeft w:val="0"/>
      <w:marRight w:val="0"/>
      <w:marTop w:val="0"/>
      <w:marBottom w:val="0"/>
      <w:divBdr>
        <w:top w:val="none" w:sz="0" w:space="0" w:color="auto"/>
        <w:left w:val="none" w:sz="0" w:space="0" w:color="auto"/>
        <w:bottom w:val="none" w:sz="0" w:space="0" w:color="auto"/>
        <w:right w:val="none" w:sz="0" w:space="0" w:color="auto"/>
      </w:divBdr>
      <w:divsChild>
        <w:div w:id="1084957113">
          <w:marLeft w:val="0"/>
          <w:marRight w:val="0"/>
          <w:marTop w:val="0"/>
          <w:marBottom w:val="0"/>
          <w:divBdr>
            <w:top w:val="none" w:sz="0" w:space="0" w:color="auto"/>
            <w:left w:val="none" w:sz="0" w:space="0" w:color="auto"/>
            <w:bottom w:val="none" w:sz="0" w:space="0" w:color="auto"/>
            <w:right w:val="none" w:sz="0" w:space="0" w:color="auto"/>
          </w:divBdr>
        </w:div>
        <w:div w:id="1473787107">
          <w:marLeft w:val="0"/>
          <w:marRight w:val="0"/>
          <w:marTop w:val="0"/>
          <w:marBottom w:val="0"/>
          <w:divBdr>
            <w:top w:val="none" w:sz="0" w:space="0" w:color="auto"/>
            <w:left w:val="none" w:sz="0" w:space="0" w:color="auto"/>
            <w:bottom w:val="none" w:sz="0" w:space="0" w:color="auto"/>
            <w:right w:val="none" w:sz="0" w:space="0" w:color="auto"/>
          </w:divBdr>
        </w:div>
      </w:divsChild>
    </w:div>
    <w:div w:id="1972243490">
      <w:bodyDiv w:val="1"/>
      <w:marLeft w:val="0"/>
      <w:marRight w:val="0"/>
      <w:marTop w:val="0"/>
      <w:marBottom w:val="0"/>
      <w:divBdr>
        <w:top w:val="none" w:sz="0" w:space="0" w:color="auto"/>
        <w:left w:val="none" w:sz="0" w:space="0" w:color="auto"/>
        <w:bottom w:val="none" w:sz="0" w:space="0" w:color="auto"/>
        <w:right w:val="none" w:sz="0" w:space="0" w:color="auto"/>
      </w:divBdr>
      <w:divsChild>
        <w:div w:id="1379428208">
          <w:marLeft w:val="0"/>
          <w:marRight w:val="0"/>
          <w:marTop w:val="0"/>
          <w:marBottom w:val="0"/>
          <w:divBdr>
            <w:top w:val="none" w:sz="0" w:space="0" w:color="auto"/>
            <w:left w:val="none" w:sz="0" w:space="0" w:color="auto"/>
            <w:bottom w:val="none" w:sz="0" w:space="0" w:color="auto"/>
            <w:right w:val="none" w:sz="0" w:space="0" w:color="auto"/>
          </w:divBdr>
        </w:div>
        <w:div w:id="1710060593">
          <w:marLeft w:val="0"/>
          <w:marRight w:val="0"/>
          <w:marTop w:val="0"/>
          <w:marBottom w:val="0"/>
          <w:divBdr>
            <w:top w:val="none" w:sz="0" w:space="0" w:color="auto"/>
            <w:left w:val="none" w:sz="0" w:space="0" w:color="auto"/>
            <w:bottom w:val="none" w:sz="0" w:space="0" w:color="auto"/>
            <w:right w:val="none" w:sz="0" w:space="0" w:color="auto"/>
          </w:divBdr>
        </w:div>
        <w:div w:id="452940725">
          <w:marLeft w:val="0"/>
          <w:marRight w:val="0"/>
          <w:marTop w:val="0"/>
          <w:marBottom w:val="0"/>
          <w:divBdr>
            <w:top w:val="none" w:sz="0" w:space="0" w:color="auto"/>
            <w:left w:val="none" w:sz="0" w:space="0" w:color="auto"/>
            <w:bottom w:val="none" w:sz="0" w:space="0" w:color="auto"/>
            <w:right w:val="none" w:sz="0" w:space="0" w:color="auto"/>
          </w:divBdr>
        </w:div>
        <w:div w:id="1631932150">
          <w:marLeft w:val="0"/>
          <w:marRight w:val="0"/>
          <w:marTop w:val="0"/>
          <w:marBottom w:val="0"/>
          <w:divBdr>
            <w:top w:val="none" w:sz="0" w:space="0" w:color="auto"/>
            <w:left w:val="none" w:sz="0" w:space="0" w:color="auto"/>
            <w:bottom w:val="none" w:sz="0" w:space="0" w:color="auto"/>
            <w:right w:val="none" w:sz="0" w:space="0" w:color="auto"/>
          </w:divBdr>
        </w:div>
        <w:div w:id="1165393775">
          <w:marLeft w:val="0"/>
          <w:marRight w:val="0"/>
          <w:marTop w:val="0"/>
          <w:marBottom w:val="0"/>
          <w:divBdr>
            <w:top w:val="none" w:sz="0" w:space="0" w:color="auto"/>
            <w:left w:val="none" w:sz="0" w:space="0" w:color="auto"/>
            <w:bottom w:val="none" w:sz="0" w:space="0" w:color="auto"/>
            <w:right w:val="none" w:sz="0" w:space="0" w:color="auto"/>
          </w:divBdr>
        </w:div>
      </w:divsChild>
    </w:div>
    <w:div w:id="1989899243">
      <w:bodyDiv w:val="1"/>
      <w:marLeft w:val="0"/>
      <w:marRight w:val="0"/>
      <w:marTop w:val="0"/>
      <w:marBottom w:val="0"/>
      <w:divBdr>
        <w:top w:val="none" w:sz="0" w:space="0" w:color="auto"/>
        <w:left w:val="none" w:sz="0" w:space="0" w:color="auto"/>
        <w:bottom w:val="none" w:sz="0" w:space="0" w:color="auto"/>
        <w:right w:val="none" w:sz="0" w:space="0" w:color="auto"/>
      </w:divBdr>
      <w:divsChild>
        <w:div w:id="1790589936">
          <w:marLeft w:val="432"/>
          <w:marRight w:val="0"/>
          <w:marTop w:val="120"/>
          <w:marBottom w:val="0"/>
          <w:divBdr>
            <w:top w:val="none" w:sz="0" w:space="0" w:color="auto"/>
            <w:left w:val="none" w:sz="0" w:space="0" w:color="auto"/>
            <w:bottom w:val="none" w:sz="0" w:space="0" w:color="auto"/>
            <w:right w:val="none" w:sz="0" w:space="0" w:color="auto"/>
          </w:divBdr>
        </w:div>
      </w:divsChild>
    </w:div>
    <w:div w:id="212922848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8">
          <w:marLeft w:val="576"/>
          <w:marRight w:val="0"/>
          <w:marTop w:val="60"/>
          <w:marBottom w:val="0"/>
          <w:divBdr>
            <w:top w:val="none" w:sz="0" w:space="0" w:color="auto"/>
            <w:left w:val="none" w:sz="0" w:space="0" w:color="auto"/>
            <w:bottom w:val="none" w:sz="0" w:space="0" w:color="auto"/>
            <w:right w:val="none" w:sz="0" w:space="0" w:color="auto"/>
          </w:divBdr>
        </w:div>
        <w:div w:id="1626039456">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52B7-2134-4C87-A50B-69AF447E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9</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dc:creator>
  <cp:lastModifiedBy>asd vsd</cp:lastModifiedBy>
  <cp:revision>113</cp:revision>
  <cp:lastPrinted>2016-11-01T02:59:00Z</cp:lastPrinted>
  <dcterms:created xsi:type="dcterms:W3CDTF">2016-10-30T19:07:00Z</dcterms:created>
  <dcterms:modified xsi:type="dcterms:W3CDTF">2018-11-12T21:43:00Z</dcterms:modified>
</cp:coreProperties>
</file>