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3A5" w:rsidRDefault="00E0566E" w:rsidP="00F22413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45125D">
        <w:rPr>
          <w:rFonts w:asciiTheme="majorBidi" w:eastAsia="Times New Roman" w:hAnsiTheme="majorBidi" w:cstheme="majorBidi"/>
          <w:b/>
          <w:bCs/>
          <w:sz w:val="28"/>
          <w:szCs w:val="28"/>
        </w:rPr>
        <w:t>College of Pharmacy</w:t>
      </w:r>
    </w:p>
    <w:p w:rsidR="00E0566E" w:rsidRPr="0045125D" w:rsidRDefault="00E0566E" w:rsidP="00F22413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4F81BD"/>
          <w:sz w:val="28"/>
          <w:szCs w:val="28"/>
        </w:rPr>
      </w:pPr>
      <w:r w:rsidRPr="0045125D">
        <w:rPr>
          <w:rFonts w:asciiTheme="majorBidi" w:eastAsia="Times New Roman" w:hAnsiTheme="majorBidi" w:cstheme="majorBidi"/>
          <w:b/>
          <w:bCs/>
          <w:sz w:val="28"/>
          <w:szCs w:val="28"/>
          <w:lang w:bidi="ar-SY"/>
        </w:rPr>
        <w:t>Fourth year. Clinical Pharmacy</w:t>
      </w:r>
    </w:p>
    <w:p w:rsidR="008873A5" w:rsidRDefault="00D45BBF" w:rsidP="008873A5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</w:pPr>
      <w:r w:rsidRPr="00D45BBF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>Respiratory</w:t>
      </w:r>
      <w:r w:rsidR="00E0566E" w:rsidRPr="00D45BBF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 xml:space="preserve"> disorders</w:t>
      </w:r>
      <w:r w:rsidR="00F22413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 xml:space="preserve"> </w:t>
      </w:r>
    </w:p>
    <w:p w:rsidR="00E0566E" w:rsidRPr="00D45BBF" w:rsidRDefault="00D45BBF" w:rsidP="008873A5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</w:rPr>
      </w:pPr>
      <w:r w:rsidRPr="00D45BBF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>Chronic Obstructive Pulmonary Disease</w:t>
      </w:r>
    </w:p>
    <w:p w:rsidR="0045125D" w:rsidRPr="000746CE" w:rsidRDefault="0045125D" w:rsidP="00B45A3D">
      <w:pPr>
        <w:autoSpaceDE w:val="0"/>
        <w:autoSpaceDN w:val="0"/>
        <w:bidi w:val="0"/>
        <w:adjustRightInd w:val="0"/>
        <w:spacing w:after="0" w:line="240" w:lineRule="auto"/>
        <w:jc w:val="both"/>
        <w:outlineLvl w:val="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0746CE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Introduction </w:t>
      </w:r>
    </w:p>
    <w:p w:rsidR="00430737" w:rsidRPr="00430737" w:rsidRDefault="00430737" w:rsidP="00430737">
      <w:pPr>
        <w:autoSpaceDE w:val="0"/>
        <w:autoSpaceDN w:val="0"/>
        <w:bidi w:val="0"/>
        <w:adjustRightInd w:val="0"/>
        <w:spacing w:after="0" w:line="240" w:lineRule="auto"/>
        <w:jc w:val="both"/>
        <w:outlineLvl w:val="0"/>
        <w:rPr>
          <w:rFonts w:asciiTheme="majorBidi" w:hAnsiTheme="majorBidi" w:cstheme="majorBidi"/>
          <w:color w:val="333333"/>
          <w:sz w:val="28"/>
          <w:szCs w:val="28"/>
        </w:rPr>
      </w:pPr>
      <w:r w:rsidRPr="00430737">
        <w:rPr>
          <w:rFonts w:asciiTheme="majorBidi" w:hAnsiTheme="majorBidi" w:cstheme="majorBidi"/>
          <w:color w:val="333333"/>
          <w:sz w:val="28"/>
          <w:szCs w:val="28"/>
        </w:rPr>
        <w:t xml:space="preserve">Chronic Obstructive Pulmonary Disease (COPD) is a heterogeneous lung condition characterized by </w:t>
      </w:r>
      <w:r w:rsidRPr="00430737">
        <w:rPr>
          <w:rFonts w:asciiTheme="majorBidi" w:hAnsiTheme="majorBidi" w:cstheme="majorBidi"/>
          <w:b/>
          <w:bCs/>
          <w:color w:val="333333"/>
          <w:sz w:val="28"/>
          <w:szCs w:val="28"/>
        </w:rPr>
        <w:t>chronic respiratory symptoms</w:t>
      </w:r>
      <w:r w:rsidRPr="00430737">
        <w:rPr>
          <w:rFonts w:asciiTheme="majorBidi" w:hAnsiTheme="majorBidi" w:cstheme="majorBidi"/>
          <w:color w:val="333333"/>
          <w:sz w:val="28"/>
          <w:szCs w:val="28"/>
        </w:rPr>
        <w:t xml:space="preserve"> (dyspnea, cough, sputum production and/or exacerbations) due to abnormalities of </w:t>
      </w:r>
      <w:r w:rsidRPr="00430737">
        <w:rPr>
          <w:rFonts w:asciiTheme="majorBidi" w:hAnsiTheme="majorBidi" w:cstheme="majorBidi"/>
          <w:b/>
          <w:bCs/>
          <w:color w:val="333333"/>
          <w:sz w:val="28"/>
          <w:szCs w:val="28"/>
        </w:rPr>
        <w:t>the airways</w:t>
      </w:r>
      <w:r w:rsidRPr="00430737">
        <w:rPr>
          <w:rFonts w:asciiTheme="majorBidi" w:hAnsiTheme="majorBidi" w:cstheme="majorBidi"/>
          <w:color w:val="333333"/>
          <w:sz w:val="28"/>
          <w:szCs w:val="28"/>
        </w:rPr>
        <w:t xml:space="preserve"> (</w:t>
      </w:r>
      <w:r w:rsidRPr="00430737">
        <w:rPr>
          <w:rFonts w:asciiTheme="majorBidi" w:hAnsiTheme="majorBidi" w:cstheme="majorBidi"/>
          <w:b/>
          <w:bCs/>
          <w:color w:val="333333"/>
          <w:sz w:val="28"/>
          <w:szCs w:val="28"/>
        </w:rPr>
        <w:t>bronchitis</w:t>
      </w:r>
      <w:r w:rsidRPr="00430737">
        <w:rPr>
          <w:rFonts w:asciiTheme="majorBidi" w:hAnsiTheme="majorBidi" w:cstheme="majorBidi"/>
          <w:color w:val="333333"/>
          <w:sz w:val="28"/>
          <w:szCs w:val="28"/>
        </w:rPr>
        <w:t>,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430737">
        <w:rPr>
          <w:rFonts w:asciiTheme="majorBidi" w:hAnsiTheme="majorBidi" w:cstheme="majorBidi"/>
          <w:color w:val="333333"/>
          <w:sz w:val="28"/>
          <w:szCs w:val="28"/>
        </w:rPr>
        <w:t xml:space="preserve">bronchiolitis) and/or </w:t>
      </w:r>
      <w:r w:rsidRPr="00430737">
        <w:rPr>
          <w:rFonts w:asciiTheme="majorBidi" w:hAnsiTheme="majorBidi" w:cstheme="majorBidi"/>
          <w:b/>
          <w:bCs/>
          <w:color w:val="333333"/>
          <w:sz w:val="28"/>
          <w:szCs w:val="28"/>
        </w:rPr>
        <w:t>alveoli</w:t>
      </w:r>
      <w:r w:rsidRPr="00430737">
        <w:rPr>
          <w:rFonts w:asciiTheme="majorBidi" w:hAnsiTheme="majorBidi" w:cstheme="majorBidi"/>
          <w:color w:val="333333"/>
          <w:sz w:val="28"/>
          <w:szCs w:val="28"/>
        </w:rPr>
        <w:t xml:space="preserve"> (</w:t>
      </w:r>
      <w:r w:rsidRPr="00430737">
        <w:rPr>
          <w:rFonts w:asciiTheme="majorBidi" w:hAnsiTheme="majorBidi" w:cstheme="majorBidi"/>
          <w:b/>
          <w:bCs/>
          <w:color w:val="333333"/>
          <w:sz w:val="28"/>
          <w:szCs w:val="28"/>
        </w:rPr>
        <w:t>emphysema</w:t>
      </w:r>
      <w:r w:rsidRPr="00430737">
        <w:rPr>
          <w:rFonts w:asciiTheme="majorBidi" w:hAnsiTheme="majorBidi" w:cstheme="majorBidi"/>
          <w:color w:val="333333"/>
          <w:sz w:val="28"/>
          <w:szCs w:val="28"/>
        </w:rPr>
        <w:t xml:space="preserve">) that cause </w:t>
      </w:r>
      <w:r w:rsidRPr="00430737">
        <w:rPr>
          <w:rFonts w:asciiTheme="majorBidi" w:hAnsiTheme="majorBidi" w:cstheme="majorBidi"/>
          <w:b/>
          <w:bCs/>
          <w:color w:val="333333"/>
          <w:sz w:val="28"/>
          <w:szCs w:val="28"/>
        </w:rPr>
        <w:t>persistent</w:t>
      </w:r>
      <w:r w:rsidRPr="00430737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Pr="00430737">
        <w:rPr>
          <w:rFonts w:asciiTheme="majorBidi" w:hAnsiTheme="majorBidi" w:cstheme="majorBidi"/>
          <w:b/>
          <w:bCs/>
          <w:color w:val="333333"/>
          <w:sz w:val="28"/>
          <w:szCs w:val="28"/>
        </w:rPr>
        <w:t>often progressive, airflow obstruction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>
        <w:rPr>
          <w:rFonts w:asciiTheme="majorBidi" w:hAnsiTheme="majorBidi" w:cstheme="majorBidi"/>
          <w:color w:val="333333"/>
          <w:sz w:val="28"/>
          <w:szCs w:val="28"/>
          <w:vertAlign w:val="superscript"/>
        </w:rPr>
        <w:t>(3)</w:t>
      </w:r>
      <w:r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D45BBF" w:rsidRPr="00D45BBF" w:rsidRDefault="007E0DDE" w:rsidP="0043073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 xml:space="preserve">It </w:t>
      </w:r>
      <w:r w:rsidR="00130582">
        <w:rPr>
          <w:rFonts w:asciiTheme="majorBidi" w:hAnsiTheme="majorBidi" w:cstheme="majorBidi"/>
          <w:color w:val="333333"/>
          <w:sz w:val="28"/>
          <w:szCs w:val="28"/>
        </w:rPr>
        <w:t>includes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030A39">
        <w:rPr>
          <w:rFonts w:asciiTheme="majorBidi" w:hAnsiTheme="majorBidi" w:cstheme="majorBidi"/>
          <w:b/>
          <w:bCs/>
          <w:color w:val="333333"/>
          <w:sz w:val="28"/>
          <w:szCs w:val="28"/>
        </w:rPr>
        <w:t>t</w:t>
      </w:r>
      <w:r w:rsidR="00D45BBF" w:rsidRPr="00030A39">
        <w:rPr>
          <w:rFonts w:asciiTheme="majorBidi" w:hAnsiTheme="majorBidi" w:cstheme="majorBidi"/>
          <w:b/>
          <w:bCs/>
          <w:color w:val="333333"/>
          <w:sz w:val="28"/>
          <w:szCs w:val="28"/>
        </w:rPr>
        <w:t>wo</w:t>
      </w:r>
      <w:r w:rsidR="00D45BBF" w:rsidRPr="00D45BBF">
        <w:rPr>
          <w:rFonts w:asciiTheme="majorBidi" w:hAnsiTheme="majorBidi" w:cstheme="majorBidi"/>
          <w:color w:val="333333"/>
          <w:sz w:val="28"/>
          <w:szCs w:val="28"/>
        </w:rPr>
        <w:t xml:space="preserve"> principal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D45BBF" w:rsidRPr="00D45BBF">
        <w:rPr>
          <w:rFonts w:asciiTheme="majorBidi" w:hAnsiTheme="majorBidi" w:cstheme="majorBidi"/>
          <w:color w:val="333333"/>
          <w:sz w:val="28"/>
          <w:szCs w:val="28"/>
        </w:rPr>
        <w:t>conditions:</w:t>
      </w:r>
    </w:p>
    <w:p w:rsidR="007E0DDE" w:rsidRPr="003E4B6F" w:rsidRDefault="007E0DDE" w:rsidP="007E0DD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D45BBF" w:rsidRPr="00D45BBF" w:rsidRDefault="007E0DDE" w:rsidP="00DB5355">
      <w:pPr>
        <w:autoSpaceDE w:val="0"/>
        <w:autoSpaceDN w:val="0"/>
        <w:bidi w:val="0"/>
        <w:adjustRightInd w:val="0"/>
        <w:spacing w:after="0" w:line="240" w:lineRule="auto"/>
        <w:ind w:left="284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7E0DDE">
        <w:rPr>
          <w:rFonts w:asciiTheme="majorBidi" w:hAnsiTheme="majorBidi" w:cstheme="majorBidi"/>
          <w:b/>
          <w:bCs/>
          <w:color w:val="333333"/>
          <w:sz w:val="28"/>
          <w:szCs w:val="28"/>
        </w:rPr>
        <w:t>A-</w:t>
      </w:r>
      <w:r w:rsidR="00D45BBF" w:rsidRPr="007E0DDE">
        <w:rPr>
          <w:rFonts w:asciiTheme="majorBidi" w:hAnsiTheme="majorBidi" w:cstheme="majorBidi"/>
          <w:b/>
          <w:bCs/>
          <w:color w:val="333333"/>
          <w:sz w:val="28"/>
          <w:szCs w:val="28"/>
        </w:rPr>
        <w:t>Chronic bronchitis:</w:t>
      </w:r>
      <w:r w:rsidR="00D45BBF" w:rsidRPr="00D45BBF">
        <w:rPr>
          <w:rFonts w:asciiTheme="majorBidi" w:hAnsiTheme="majorBidi" w:cstheme="majorBidi"/>
          <w:color w:val="333333"/>
          <w:sz w:val="28"/>
          <w:szCs w:val="28"/>
        </w:rPr>
        <w:t xml:space="preserve"> Chronic or recurrent </w:t>
      </w:r>
      <w:r w:rsidR="00D45BBF" w:rsidRPr="00030A39">
        <w:rPr>
          <w:rFonts w:asciiTheme="majorBidi" w:hAnsiTheme="majorBidi" w:cstheme="majorBidi"/>
          <w:b/>
          <w:bCs/>
          <w:color w:val="333333"/>
          <w:sz w:val="28"/>
          <w:szCs w:val="28"/>
        </w:rPr>
        <w:t>excess mucus secretion with cough</w:t>
      </w:r>
      <w:r w:rsidR="00D45BBF" w:rsidRPr="00D45BBF">
        <w:rPr>
          <w:rFonts w:asciiTheme="majorBidi" w:hAnsiTheme="majorBidi" w:cstheme="majorBidi"/>
          <w:color w:val="333333"/>
          <w:sz w:val="28"/>
          <w:szCs w:val="28"/>
        </w:rPr>
        <w:t xml:space="preserve"> that occurs on most days </w:t>
      </w:r>
      <w:r w:rsidR="00D45BBF" w:rsidRPr="00030A39">
        <w:rPr>
          <w:rFonts w:asciiTheme="majorBidi" w:hAnsiTheme="majorBidi" w:cstheme="majorBidi"/>
          <w:b/>
          <w:bCs/>
          <w:color w:val="333333"/>
          <w:sz w:val="28"/>
          <w:szCs w:val="28"/>
        </w:rPr>
        <w:t>for at least 3 months of the year for</w:t>
      </w:r>
      <w:r w:rsidRPr="00030A39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D45BBF" w:rsidRPr="00030A39">
        <w:rPr>
          <w:rFonts w:asciiTheme="majorBidi" w:hAnsiTheme="majorBidi" w:cstheme="majorBidi"/>
          <w:b/>
          <w:bCs/>
          <w:color w:val="333333"/>
          <w:sz w:val="28"/>
          <w:szCs w:val="28"/>
        </w:rPr>
        <w:t>at least 2 consecutive years</w:t>
      </w:r>
      <w:r w:rsidR="00D45BBF" w:rsidRPr="00D45BBF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7E0DDE" w:rsidRPr="003E4B6F" w:rsidRDefault="007E0DDE" w:rsidP="00DB5355">
      <w:pPr>
        <w:autoSpaceDE w:val="0"/>
        <w:autoSpaceDN w:val="0"/>
        <w:bidi w:val="0"/>
        <w:adjustRightInd w:val="0"/>
        <w:spacing w:after="0" w:line="240" w:lineRule="auto"/>
        <w:ind w:left="284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8D5E15" w:rsidRPr="00D45BBF" w:rsidRDefault="007E0DDE" w:rsidP="00DB5355">
      <w:pPr>
        <w:autoSpaceDE w:val="0"/>
        <w:autoSpaceDN w:val="0"/>
        <w:bidi w:val="0"/>
        <w:adjustRightInd w:val="0"/>
        <w:spacing w:after="0" w:line="240" w:lineRule="auto"/>
        <w:ind w:left="284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030A39">
        <w:rPr>
          <w:rFonts w:asciiTheme="majorBidi" w:hAnsiTheme="majorBidi" w:cstheme="majorBidi"/>
          <w:b/>
          <w:bCs/>
          <w:color w:val="333333"/>
          <w:sz w:val="28"/>
          <w:szCs w:val="28"/>
        </w:rPr>
        <w:t>B-</w:t>
      </w:r>
      <w:r w:rsidR="00D45BBF" w:rsidRPr="00030A39">
        <w:rPr>
          <w:rFonts w:asciiTheme="majorBidi" w:hAnsiTheme="majorBidi" w:cstheme="majorBidi"/>
          <w:b/>
          <w:bCs/>
          <w:color w:val="333333"/>
          <w:sz w:val="28"/>
          <w:szCs w:val="28"/>
        </w:rPr>
        <w:t>Emphysema:</w:t>
      </w:r>
      <w:r w:rsidR="00D45BBF" w:rsidRPr="00D45BBF">
        <w:rPr>
          <w:rFonts w:asciiTheme="majorBidi" w:hAnsiTheme="majorBidi" w:cstheme="majorBidi"/>
          <w:color w:val="333333"/>
          <w:sz w:val="28"/>
          <w:szCs w:val="28"/>
        </w:rPr>
        <w:t xml:space="preserve"> Abnormal, </w:t>
      </w:r>
      <w:r w:rsidR="00D45BBF" w:rsidRPr="002E2C6E">
        <w:rPr>
          <w:rFonts w:asciiTheme="majorBidi" w:hAnsiTheme="majorBidi" w:cstheme="majorBidi"/>
          <w:b/>
          <w:bCs/>
          <w:color w:val="333333"/>
          <w:sz w:val="28"/>
          <w:szCs w:val="28"/>
        </w:rPr>
        <w:t>permanent enlargement of the airspaces</w:t>
      </w:r>
      <w:r w:rsidR="00D45BBF" w:rsidRPr="00D45BBF">
        <w:rPr>
          <w:rFonts w:asciiTheme="majorBidi" w:hAnsiTheme="majorBidi" w:cstheme="majorBidi"/>
          <w:color w:val="333333"/>
          <w:sz w:val="28"/>
          <w:szCs w:val="28"/>
        </w:rPr>
        <w:t xml:space="preserve"> distal to the terminal bronchioles, accompanied by </w:t>
      </w:r>
      <w:r w:rsidR="00D45BBF" w:rsidRPr="002E2C6E">
        <w:rPr>
          <w:rFonts w:asciiTheme="majorBidi" w:hAnsiTheme="majorBidi" w:cstheme="majorBidi"/>
          <w:b/>
          <w:bCs/>
          <w:color w:val="333333"/>
          <w:sz w:val="28"/>
          <w:szCs w:val="28"/>
        </w:rPr>
        <w:t>destruction of their</w:t>
      </w:r>
      <w:r w:rsidRPr="002E2C6E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D45BBF" w:rsidRPr="002E2C6E">
        <w:rPr>
          <w:rFonts w:asciiTheme="majorBidi" w:hAnsiTheme="majorBidi" w:cstheme="majorBidi"/>
          <w:b/>
          <w:bCs/>
          <w:color w:val="333333"/>
          <w:sz w:val="28"/>
          <w:szCs w:val="28"/>
        </w:rPr>
        <w:t>walls, without fibrosis</w:t>
      </w:r>
      <w:r w:rsidR="00D45BBF" w:rsidRPr="00D45BBF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7E0DDE" w:rsidRPr="003E4B6F" w:rsidRDefault="007E0DDE" w:rsidP="0040588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D45BBF" w:rsidRDefault="000746CE" w:rsidP="00B45A3D">
      <w:pPr>
        <w:autoSpaceDE w:val="0"/>
        <w:autoSpaceDN w:val="0"/>
        <w:bidi w:val="0"/>
        <w:adjustRightInd w:val="0"/>
        <w:spacing w:after="0" w:line="240" w:lineRule="auto"/>
        <w:jc w:val="both"/>
        <w:outlineLvl w:val="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0746CE">
        <w:rPr>
          <w:rFonts w:asciiTheme="majorBidi" w:hAnsiTheme="majorBidi" w:cstheme="majorBidi"/>
          <w:b/>
          <w:bCs/>
          <w:color w:val="FF0000"/>
          <w:sz w:val="32"/>
          <w:szCs w:val="32"/>
        </w:rPr>
        <w:t>Pathophysiology</w:t>
      </w:r>
    </w:p>
    <w:p w:rsidR="007E0DDE" w:rsidRDefault="007E0DDE" w:rsidP="000772A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The </w:t>
      </w:r>
      <w:r w:rsidR="00D45BBF" w:rsidRPr="002E2C6E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most common cause of COPD is exposure to tobacco smoke. </w:t>
      </w:r>
    </w:p>
    <w:p w:rsidR="007E0DDE" w:rsidRPr="000C06DD" w:rsidRDefault="007E0DDE" w:rsidP="007E0DD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D45BBF" w:rsidRPr="002E2C6E" w:rsidRDefault="007E0DDE" w:rsidP="002B335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Inhalation of noxious particles and gases </w:t>
      </w:r>
      <w:r w:rsidR="00D45BBF" w:rsidRPr="002E2C6E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activates </w:t>
      </w:r>
      <w:r w:rsidR="002B3354" w:rsidRPr="002E2C6E">
        <w:rPr>
          <w:rFonts w:asciiTheme="majorBidi" w:hAnsiTheme="majorBidi" w:cstheme="majorBidi"/>
          <w:b/>
          <w:bCs/>
          <w:color w:val="333333"/>
          <w:sz w:val="28"/>
          <w:szCs w:val="28"/>
        </w:rPr>
        <w:t>inflammatory cells to release inflammatory mediators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>. Inflammatory cells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and mediators lead to widespread </w:t>
      </w:r>
      <w:r w:rsidR="00D45BBF" w:rsidRPr="002E2C6E">
        <w:rPr>
          <w:rFonts w:asciiTheme="majorBidi" w:hAnsiTheme="majorBidi" w:cstheme="majorBidi"/>
          <w:b/>
          <w:bCs/>
          <w:color w:val="333333"/>
          <w:sz w:val="28"/>
          <w:szCs w:val="28"/>
        </w:rPr>
        <w:t>destructive changes in airways resulting in chronic airflow</w:t>
      </w:r>
      <w:r w:rsidRPr="002E2C6E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D45BBF" w:rsidRPr="002E2C6E">
        <w:rPr>
          <w:rFonts w:asciiTheme="majorBidi" w:hAnsiTheme="majorBidi" w:cstheme="majorBidi"/>
          <w:b/>
          <w:bCs/>
          <w:color w:val="333333"/>
          <w:sz w:val="28"/>
          <w:szCs w:val="28"/>
        </w:rPr>
        <w:t>limitation.</w:t>
      </w:r>
    </w:p>
    <w:p w:rsidR="007E0DDE" w:rsidRPr="000C06DD" w:rsidRDefault="007E0DDE" w:rsidP="000772A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D45BBF" w:rsidRPr="000772AF" w:rsidRDefault="00F966DF" w:rsidP="00DD448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</w:t>
      </w:r>
      <w:r w:rsidR="00DD4487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Chronic hypoxemia and changes in pulmonary vasculature lead to increases in pulmonary pressures. </w:t>
      </w:r>
      <w:r w:rsidR="00D45BBF" w:rsidRPr="002E2C6E">
        <w:rPr>
          <w:rFonts w:asciiTheme="majorBidi" w:hAnsiTheme="majorBidi" w:cstheme="majorBidi"/>
          <w:b/>
          <w:bCs/>
          <w:color w:val="333333"/>
          <w:sz w:val="28"/>
          <w:szCs w:val="28"/>
        </w:rPr>
        <w:t>Sustained</w:t>
      </w:r>
      <w:r w:rsidR="002B3354" w:rsidRPr="002E2C6E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D45BBF" w:rsidRPr="002E2C6E">
        <w:rPr>
          <w:rFonts w:asciiTheme="majorBidi" w:hAnsiTheme="majorBidi" w:cstheme="majorBidi"/>
          <w:b/>
          <w:bCs/>
          <w:color w:val="333333"/>
          <w:sz w:val="28"/>
          <w:szCs w:val="28"/>
        </w:rPr>
        <w:t>elevated pulmonary pressures can lead to right-sided heart failure (cor pulmonale)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 characterized by right ventricle hypertrophy in response to</w:t>
      </w:r>
      <w:r w:rsidR="002B3354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>increased pulmonary vascular resistance.</w:t>
      </w:r>
    </w:p>
    <w:p w:rsidR="007E0DDE" w:rsidRPr="000C06DD" w:rsidRDefault="000746CE" w:rsidP="000772A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  <w:r w:rsidRPr="000C06DD">
        <w:rPr>
          <w:rFonts w:asciiTheme="majorBidi" w:hAnsiTheme="majorBidi" w:cstheme="majorBidi"/>
          <w:color w:val="333333"/>
          <w:sz w:val="16"/>
          <w:szCs w:val="16"/>
        </w:rPr>
        <w:t xml:space="preserve">  </w:t>
      </w:r>
    </w:p>
    <w:p w:rsidR="0045125D" w:rsidRPr="000746CE" w:rsidRDefault="00260983" w:rsidP="00B45A3D">
      <w:pPr>
        <w:autoSpaceDE w:val="0"/>
        <w:autoSpaceDN w:val="0"/>
        <w:bidi w:val="0"/>
        <w:adjustRightInd w:val="0"/>
        <w:spacing w:after="0" w:line="240" w:lineRule="auto"/>
        <w:jc w:val="both"/>
        <w:outlineLvl w:val="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0746CE">
        <w:rPr>
          <w:rFonts w:asciiTheme="majorBidi" w:hAnsiTheme="majorBidi" w:cstheme="majorBidi"/>
          <w:b/>
          <w:bCs/>
          <w:color w:val="FF0000"/>
          <w:sz w:val="32"/>
          <w:szCs w:val="32"/>
        </w:rPr>
        <w:t>Clinical presentation</w:t>
      </w:r>
    </w:p>
    <w:p w:rsidR="00D45BBF" w:rsidRPr="000772AF" w:rsidRDefault="007E0DDE" w:rsidP="000772A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Initial symptoms include </w:t>
      </w:r>
      <w:r w:rsidR="00D45BBF" w:rsidRPr="002E2C6E">
        <w:rPr>
          <w:rFonts w:asciiTheme="majorBidi" w:hAnsiTheme="majorBidi" w:cstheme="majorBidi"/>
          <w:b/>
          <w:bCs/>
          <w:color w:val="333333"/>
          <w:sz w:val="28"/>
          <w:szCs w:val="28"/>
        </w:rPr>
        <w:t>chronic cough and sputum production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>; patients may experience cough for several years before dyspnea develops.</w:t>
      </w:r>
    </w:p>
    <w:p w:rsidR="007E0DDE" w:rsidRPr="000C06DD" w:rsidRDefault="007E0DDE" w:rsidP="000772A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D45BBF" w:rsidRPr="000772AF" w:rsidRDefault="007E0DDE" w:rsidP="008873A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D45BBF" w:rsidRPr="002E2C6E">
        <w:rPr>
          <w:rFonts w:asciiTheme="majorBidi" w:hAnsiTheme="majorBidi" w:cstheme="majorBidi"/>
          <w:b/>
          <w:bCs/>
          <w:color w:val="333333"/>
          <w:sz w:val="28"/>
          <w:szCs w:val="28"/>
        </w:rPr>
        <w:t>Dyspnea</w:t>
      </w:r>
      <w:r w:rsidR="008873A5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8873A5" w:rsidRPr="008873A5">
        <w:rPr>
          <w:rFonts w:asciiTheme="majorBidi" w:hAnsiTheme="majorBidi" w:cstheme="majorBidi"/>
          <w:color w:val="333333"/>
          <w:sz w:val="28"/>
          <w:szCs w:val="28"/>
        </w:rPr>
        <w:t xml:space="preserve">(described by patients as </w:t>
      </w:r>
      <w:r w:rsidR="008873A5" w:rsidRPr="008873A5">
        <w:rPr>
          <w:rFonts w:asciiTheme="majorBidi" w:hAnsiTheme="majorBidi" w:cstheme="majorBidi" w:hint="eastAsia"/>
          <w:color w:val="333333"/>
          <w:sz w:val="28"/>
          <w:szCs w:val="28"/>
        </w:rPr>
        <w:t>“</w:t>
      </w:r>
      <w:r w:rsidR="008873A5" w:rsidRPr="008873A5">
        <w:rPr>
          <w:rFonts w:asciiTheme="majorBidi" w:hAnsiTheme="majorBidi" w:cstheme="majorBidi"/>
          <w:b/>
          <w:bCs/>
          <w:color w:val="333333"/>
          <w:sz w:val="28"/>
          <w:szCs w:val="28"/>
        </w:rPr>
        <w:t>increased effort to breathe</w:t>
      </w:r>
      <w:r w:rsidR="008873A5" w:rsidRPr="008873A5">
        <w:rPr>
          <w:rFonts w:asciiTheme="majorBidi" w:hAnsiTheme="majorBidi" w:cstheme="majorBidi" w:hint="eastAsia"/>
          <w:color w:val="333333"/>
          <w:sz w:val="28"/>
          <w:szCs w:val="28"/>
        </w:rPr>
        <w:t>”</w:t>
      </w:r>
      <w:r w:rsidR="008873A5">
        <w:rPr>
          <w:rFonts w:asciiTheme="majorBidi" w:hAnsiTheme="majorBidi" w:cstheme="majorBidi"/>
          <w:color w:val="333333"/>
          <w:sz w:val="28"/>
          <w:szCs w:val="28"/>
        </w:rPr>
        <w:t xml:space="preserve"> or</w:t>
      </w:r>
      <w:r w:rsidR="008873A5" w:rsidRPr="008873A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8873A5" w:rsidRPr="008873A5">
        <w:rPr>
          <w:rFonts w:asciiTheme="majorBidi" w:hAnsiTheme="majorBidi" w:cstheme="majorBidi" w:hint="eastAsia"/>
          <w:color w:val="333333"/>
          <w:sz w:val="28"/>
          <w:szCs w:val="28"/>
        </w:rPr>
        <w:t>“</w:t>
      </w:r>
      <w:r w:rsidR="008873A5" w:rsidRPr="008873A5">
        <w:rPr>
          <w:rFonts w:asciiTheme="majorBidi" w:hAnsiTheme="majorBidi" w:cstheme="majorBidi"/>
          <w:b/>
          <w:bCs/>
          <w:color w:val="333333"/>
          <w:sz w:val="28"/>
          <w:szCs w:val="28"/>
        </w:rPr>
        <w:t>air hunger</w:t>
      </w:r>
      <w:r w:rsidR="008873A5" w:rsidRPr="008873A5">
        <w:rPr>
          <w:rFonts w:asciiTheme="majorBidi" w:hAnsiTheme="majorBidi" w:cstheme="majorBidi" w:hint="eastAsia"/>
          <w:color w:val="333333"/>
          <w:sz w:val="28"/>
          <w:szCs w:val="28"/>
        </w:rPr>
        <w:t>”</w:t>
      </w:r>
      <w:r w:rsidR="008873A5">
        <w:rPr>
          <w:rFonts w:asciiTheme="majorBidi" w:hAnsiTheme="majorBidi" w:cstheme="majorBidi" w:hint="eastAsia"/>
          <w:color w:val="333333"/>
          <w:sz w:val="28"/>
          <w:szCs w:val="28"/>
        </w:rPr>
        <w:t xml:space="preserve">) </w:t>
      </w:r>
      <w:r w:rsidR="008873A5">
        <w:rPr>
          <w:rFonts w:asciiTheme="majorBidi" w:hAnsiTheme="majorBidi" w:cstheme="majorBidi"/>
          <w:color w:val="333333"/>
          <w:sz w:val="28"/>
          <w:szCs w:val="28"/>
          <w:vertAlign w:val="superscript"/>
        </w:rPr>
        <w:t>(2)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 is worse with exercise and </w:t>
      </w:r>
      <w:r w:rsidR="00D45BBF" w:rsidRPr="002E2C6E">
        <w:rPr>
          <w:rFonts w:asciiTheme="majorBidi" w:hAnsiTheme="majorBidi" w:cstheme="majorBidi"/>
          <w:b/>
          <w:bCs/>
          <w:color w:val="333333"/>
          <w:sz w:val="28"/>
          <w:szCs w:val="28"/>
        </w:rPr>
        <w:t>progressive over time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>, with decreased exercise tolerance or decline in physical activity. Chest tightness or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>wheezing may be present.</w:t>
      </w:r>
    </w:p>
    <w:p w:rsidR="007E0DDE" w:rsidRPr="000C06DD" w:rsidRDefault="007E0DDE" w:rsidP="000772A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0746CE" w:rsidRDefault="007E0DDE" w:rsidP="007E0DD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When airflow limitation progresses, patients may have </w:t>
      </w:r>
      <w:r w:rsidR="00D45BBF" w:rsidRPr="002E2C6E">
        <w:rPr>
          <w:rFonts w:asciiTheme="majorBidi" w:hAnsiTheme="majorBidi" w:cstheme="majorBidi"/>
          <w:b/>
          <w:bCs/>
          <w:color w:val="333333"/>
          <w:sz w:val="28"/>
          <w:szCs w:val="28"/>
        </w:rPr>
        <w:t>shallow breathing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, increased </w:t>
      </w:r>
      <w:r w:rsidR="00D45BBF" w:rsidRPr="002E2C6E">
        <w:rPr>
          <w:rFonts w:asciiTheme="majorBidi" w:hAnsiTheme="majorBidi" w:cstheme="majorBidi"/>
          <w:b/>
          <w:bCs/>
          <w:color w:val="333333"/>
          <w:sz w:val="28"/>
          <w:szCs w:val="28"/>
        </w:rPr>
        <w:t>resting</w:t>
      </w:r>
      <w:r w:rsidRPr="002E2C6E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D45BBF" w:rsidRPr="002E2C6E">
        <w:rPr>
          <w:rFonts w:asciiTheme="majorBidi" w:hAnsiTheme="majorBidi" w:cstheme="majorBidi"/>
          <w:b/>
          <w:bCs/>
          <w:color w:val="333333"/>
          <w:sz w:val="28"/>
          <w:szCs w:val="28"/>
        </w:rPr>
        <w:t>respiratory rate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D45BBF" w:rsidRPr="000772AF">
        <w:rPr>
          <w:rFonts w:asciiTheme="majorBidi" w:hAnsiTheme="majorBidi" w:cstheme="majorBidi" w:hint="cs"/>
          <w:color w:val="333333"/>
          <w:sz w:val="28"/>
          <w:szCs w:val="28"/>
        </w:rPr>
        <w:t>“</w:t>
      </w:r>
      <w:r w:rsidR="00D45BBF" w:rsidRPr="002E2C6E">
        <w:rPr>
          <w:rFonts w:asciiTheme="majorBidi" w:hAnsiTheme="majorBidi" w:cstheme="majorBidi"/>
          <w:b/>
          <w:bCs/>
          <w:color w:val="333333"/>
          <w:sz w:val="28"/>
          <w:szCs w:val="28"/>
        </w:rPr>
        <w:t>barrel chest</w:t>
      </w:r>
      <w:r w:rsidR="00D45BBF" w:rsidRPr="002E2C6E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”</w:t>
      </w:r>
      <w:r w:rsidR="00D45BBF" w:rsidRPr="002E2C6E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due to lung hyperinflation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D45BBF" w:rsidRPr="002E2C6E">
        <w:rPr>
          <w:rFonts w:asciiTheme="majorBidi" w:hAnsiTheme="majorBidi" w:cstheme="majorBidi"/>
          <w:b/>
          <w:bCs/>
          <w:color w:val="333333"/>
          <w:sz w:val="28"/>
          <w:szCs w:val="28"/>
        </w:rPr>
        <w:t>pursed lips during expiratio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n, use of </w:t>
      </w:r>
      <w:r w:rsidR="00D45BBF" w:rsidRPr="002E2C6E">
        <w:rPr>
          <w:rFonts w:asciiTheme="majorBidi" w:hAnsiTheme="majorBidi" w:cstheme="majorBidi"/>
          <w:b/>
          <w:bCs/>
          <w:color w:val="333333"/>
          <w:sz w:val="28"/>
          <w:szCs w:val="28"/>
        </w:rPr>
        <w:t>accessory respiratory muscles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, and </w:t>
      </w:r>
      <w:r w:rsidR="00D45BBF" w:rsidRPr="002E2C6E">
        <w:rPr>
          <w:rFonts w:asciiTheme="majorBidi" w:hAnsiTheme="majorBidi" w:cstheme="majorBidi"/>
          <w:b/>
          <w:bCs/>
          <w:color w:val="333333"/>
          <w:sz w:val="28"/>
          <w:szCs w:val="28"/>
        </w:rPr>
        <w:t>cyanosis of</w:t>
      </w:r>
      <w:r w:rsidRPr="002E2C6E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D45BBF" w:rsidRPr="002E2C6E">
        <w:rPr>
          <w:rFonts w:asciiTheme="majorBidi" w:hAnsiTheme="majorBidi" w:cstheme="majorBidi"/>
          <w:b/>
          <w:bCs/>
          <w:color w:val="333333"/>
          <w:sz w:val="28"/>
          <w:szCs w:val="28"/>
        </w:rPr>
        <w:t>mucosal membranes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7E0DDE" w:rsidRPr="000C06DD" w:rsidRDefault="007E0DDE" w:rsidP="0040588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0746CE" w:rsidRDefault="000746CE" w:rsidP="00B45A3D">
      <w:pPr>
        <w:autoSpaceDE w:val="0"/>
        <w:autoSpaceDN w:val="0"/>
        <w:bidi w:val="0"/>
        <w:adjustRightInd w:val="0"/>
        <w:spacing w:after="0" w:line="240" w:lineRule="auto"/>
        <w:jc w:val="both"/>
        <w:outlineLvl w:val="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0746CE">
        <w:rPr>
          <w:rFonts w:asciiTheme="majorBidi" w:hAnsiTheme="majorBidi" w:cstheme="majorBidi"/>
          <w:b/>
          <w:bCs/>
          <w:color w:val="FF0000"/>
          <w:sz w:val="32"/>
          <w:szCs w:val="32"/>
        </w:rPr>
        <w:t>Diagnosis</w:t>
      </w:r>
      <w:r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</w:t>
      </w:r>
    </w:p>
    <w:p w:rsidR="007E0DDE" w:rsidRDefault="007E0DDE" w:rsidP="00374A9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Diagnosis is based </w:t>
      </w:r>
      <w:r w:rsidR="00D45BBF" w:rsidRPr="00D51A2B">
        <w:rPr>
          <w:rFonts w:asciiTheme="majorBidi" w:hAnsiTheme="majorBidi" w:cstheme="majorBidi"/>
          <w:b/>
          <w:bCs/>
          <w:color w:val="333333"/>
          <w:sz w:val="28"/>
          <w:szCs w:val="28"/>
        </w:rPr>
        <w:t>on patient symptoms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D45BBF" w:rsidRPr="00D51A2B">
        <w:rPr>
          <w:rFonts w:asciiTheme="majorBidi" w:hAnsiTheme="majorBidi" w:cstheme="majorBidi"/>
          <w:b/>
          <w:bCs/>
          <w:color w:val="333333"/>
          <w:sz w:val="28"/>
          <w:szCs w:val="28"/>
        </w:rPr>
        <w:t>history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 of exposure to risk factors such as tobacco smoke and occupational substances, and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D45BBF" w:rsidRPr="00D51A2B">
        <w:rPr>
          <w:rFonts w:asciiTheme="majorBidi" w:hAnsiTheme="majorBidi" w:cstheme="majorBidi"/>
          <w:b/>
          <w:bCs/>
          <w:color w:val="333333"/>
          <w:sz w:val="28"/>
          <w:szCs w:val="28"/>
        </w:rPr>
        <w:t>confirmation by pulmonary function testing, such as spirometry</w:t>
      </w:r>
      <w:r w:rsidR="00374A9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(</w:t>
      </w:r>
      <w:r w:rsidR="00D45BBF" w:rsidRPr="002E2C6E">
        <w:rPr>
          <w:rFonts w:asciiTheme="majorBidi" w:hAnsiTheme="majorBidi" w:cstheme="majorBidi"/>
          <w:b/>
          <w:bCs/>
          <w:color w:val="333333"/>
          <w:sz w:val="28"/>
          <w:szCs w:val="28"/>
        </w:rPr>
        <w:t>Spirometry assesses lung volumes and capacities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>. Forced vital capacity (</w:t>
      </w:r>
      <w:r w:rsidR="00D45BBF" w:rsidRPr="002E2C6E">
        <w:rPr>
          <w:rFonts w:asciiTheme="majorBidi" w:hAnsiTheme="majorBidi" w:cstheme="majorBidi"/>
          <w:b/>
          <w:bCs/>
          <w:color w:val="333333"/>
          <w:sz w:val="28"/>
          <w:szCs w:val="28"/>
        </w:rPr>
        <w:t>FVC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) is the total volume of air exhaled after maximal inhalation, and </w:t>
      </w:r>
      <w:r w:rsidR="00D45BBF" w:rsidRPr="002E2C6E">
        <w:rPr>
          <w:rFonts w:asciiTheme="majorBidi" w:hAnsiTheme="majorBidi" w:cstheme="majorBidi"/>
          <w:b/>
          <w:bCs/>
          <w:color w:val="333333"/>
          <w:sz w:val="28"/>
          <w:szCs w:val="28"/>
        </w:rPr>
        <w:t>FEV1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>is the total volume of air exhaled in 1 second</w:t>
      </w:r>
      <w:r w:rsidR="00374A9A">
        <w:rPr>
          <w:rFonts w:asciiTheme="majorBidi" w:hAnsiTheme="majorBidi" w:cstheme="majorBidi"/>
          <w:color w:val="333333"/>
          <w:sz w:val="28"/>
          <w:szCs w:val="28"/>
        </w:rPr>
        <w:t>)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</w:p>
    <w:p w:rsidR="00D45BBF" w:rsidRDefault="00F966DF" w:rsidP="001637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lastRenderedPageBreak/>
        <w:t>2</w:t>
      </w:r>
      <w:r w:rsidR="007E0DDE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The Global Initiative for Chronic Obstructive Lung Disease (GOLD) guidelines suggest a four-grade classification of airflow limitation: </w:t>
      </w:r>
      <w:r w:rsidR="00D45BBF" w:rsidRPr="002E2C6E">
        <w:rPr>
          <w:rFonts w:asciiTheme="majorBidi" w:hAnsiTheme="majorBidi" w:cstheme="majorBidi"/>
          <w:b/>
          <w:bCs/>
          <w:color w:val="333333"/>
          <w:sz w:val="28"/>
          <w:szCs w:val="28"/>
        </w:rPr>
        <w:t>mild</w:t>
      </w:r>
      <w:r w:rsidR="00260983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260983" w:rsidRPr="00260983">
        <w:rPr>
          <w:rFonts w:asciiTheme="majorBidi" w:hAnsiTheme="majorBidi" w:cstheme="majorBidi"/>
          <w:color w:val="333333"/>
          <w:sz w:val="28"/>
          <w:szCs w:val="28"/>
        </w:rPr>
        <w:t>(GOLD 1)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D45BBF" w:rsidRPr="002E2C6E">
        <w:rPr>
          <w:rFonts w:asciiTheme="majorBidi" w:hAnsiTheme="majorBidi" w:cstheme="majorBidi"/>
          <w:b/>
          <w:bCs/>
          <w:color w:val="333333"/>
          <w:sz w:val="28"/>
          <w:szCs w:val="28"/>
        </w:rPr>
        <w:t>moderate</w:t>
      </w:r>
      <w:r w:rsidR="00260983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260983" w:rsidRPr="00260983">
        <w:rPr>
          <w:rFonts w:asciiTheme="majorBidi" w:hAnsiTheme="majorBidi" w:cstheme="majorBidi"/>
          <w:color w:val="333333"/>
          <w:sz w:val="28"/>
          <w:szCs w:val="28"/>
        </w:rPr>
        <w:t>(GOLD 2</w:t>
      </w:r>
      <w:r w:rsidR="00F22413" w:rsidRPr="00260983">
        <w:rPr>
          <w:rFonts w:asciiTheme="majorBidi" w:hAnsiTheme="majorBidi" w:cstheme="majorBidi"/>
          <w:color w:val="333333"/>
          <w:sz w:val="28"/>
          <w:szCs w:val="28"/>
        </w:rPr>
        <w:t>)</w:t>
      </w:r>
      <w:r w:rsidR="00F22413" w:rsidRPr="000772AF">
        <w:rPr>
          <w:rFonts w:asciiTheme="majorBidi" w:hAnsiTheme="majorBidi" w:cstheme="majorBidi"/>
          <w:color w:val="333333"/>
          <w:sz w:val="28"/>
          <w:szCs w:val="28"/>
        </w:rPr>
        <w:t>, severe</w:t>
      </w:r>
      <w:r w:rsidR="00260983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260983" w:rsidRPr="00260983">
        <w:rPr>
          <w:rFonts w:asciiTheme="majorBidi" w:hAnsiTheme="majorBidi" w:cstheme="majorBidi"/>
          <w:color w:val="333333"/>
          <w:sz w:val="28"/>
          <w:szCs w:val="28"/>
        </w:rPr>
        <w:t>(GOLD 3)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F22413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or </w:t>
      </w:r>
      <w:r w:rsidR="00F22413" w:rsidRPr="00F22413">
        <w:rPr>
          <w:rFonts w:asciiTheme="majorBidi" w:hAnsiTheme="majorBidi" w:cstheme="majorBidi"/>
          <w:b/>
          <w:bCs/>
          <w:color w:val="333333"/>
          <w:sz w:val="28"/>
          <w:szCs w:val="28"/>
        </w:rPr>
        <w:t>very</w:t>
      </w:r>
      <w:r w:rsidR="007E0DDE" w:rsidRPr="002E2C6E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F22413" w:rsidRPr="002E2C6E">
        <w:rPr>
          <w:rFonts w:asciiTheme="majorBidi" w:hAnsiTheme="majorBidi" w:cstheme="majorBidi"/>
          <w:b/>
          <w:bCs/>
          <w:color w:val="333333"/>
          <w:sz w:val="28"/>
          <w:szCs w:val="28"/>
        </w:rPr>
        <w:t>severe</w:t>
      </w:r>
      <w:r w:rsidR="00F22413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(</w:t>
      </w:r>
      <w:r w:rsidR="00260983" w:rsidRPr="00260983">
        <w:rPr>
          <w:rFonts w:asciiTheme="majorBidi" w:hAnsiTheme="majorBidi" w:cstheme="majorBidi"/>
          <w:color w:val="333333"/>
          <w:sz w:val="28"/>
          <w:szCs w:val="28"/>
        </w:rPr>
        <w:t>GOLD 4)</w:t>
      </w:r>
      <w:r w:rsidR="00D45BBF" w:rsidRPr="00260983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260983" w:rsidRPr="00F22413" w:rsidRDefault="00260983" w:rsidP="0026098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16"/>
          <w:szCs w:val="16"/>
        </w:rPr>
      </w:pPr>
    </w:p>
    <w:p w:rsidR="00F22413" w:rsidRDefault="00405882" w:rsidP="008873A5">
      <w:pPr>
        <w:autoSpaceDE w:val="0"/>
        <w:autoSpaceDN w:val="0"/>
        <w:bidi w:val="0"/>
        <w:adjustRightInd w:val="0"/>
        <w:spacing w:after="0" w:line="240" w:lineRule="auto"/>
        <w:jc w:val="both"/>
        <w:outlineLvl w:val="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405882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Treatment </w:t>
      </w:r>
    </w:p>
    <w:p w:rsidR="00405882" w:rsidRPr="000772AF" w:rsidRDefault="00D45BBF" w:rsidP="00F22413">
      <w:pPr>
        <w:autoSpaceDE w:val="0"/>
        <w:autoSpaceDN w:val="0"/>
        <w:bidi w:val="0"/>
        <w:adjustRightInd w:val="0"/>
        <w:spacing w:after="0" w:line="240" w:lineRule="auto"/>
        <w:jc w:val="both"/>
        <w:outlineLvl w:val="0"/>
        <w:rPr>
          <w:rFonts w:asciiTheme="majorBidi" w:hAnsiTheme="majorBidi" w:cstheme="majorBidi"/>
          <w:color w:val="333333"/>
          <w:sz w:val="28"/>
          <w:szCs w:val="28"/>
        </w:rPr>
      </w:pPr>
      <w:r w:rsidRPr="00DB5355">
        <w:rPr>
          <w:rFonts w:asciiTheme="majorBidi" w:hAnsiTheme="majorBidi" w:cstheme="majorBidi"/>
          <w:b/>
          <w:bCs/>
          <w:color w:val="0000FF"/>
          <w:sz w:val="32"/>
          <w:szCs w:val="32"/>
        </w:rPr>
        <w:t>Goals of Treatment:</w:t>
      </w:r>
      <w:r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 Prevent or slow disease progression, relieve symptoms, improve exercise tolerance, improve overall health status, prevent</w:t>
      </w:r>
      <w:r w:rsidR="001E7040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0772AF">
        <w:rPr>
          <w:rFonts w:asciiTheme="majorBidi" w:hAnsiTheme="majorBidi" w:cstheme="majorBidi"/>
          <w:color w:val="333333"/>
          <w:sz w:val="28"/>
          <w:szCs w:val="28"/>
        </w:rPr>
        <w:t>and treat exacerbations, prevent and treat complications, and reduce morbidity and mortality</w:t>
      </w:r>
      <w:r w:rsidR="004D6660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4D6660" w:rsidRPr="004D6660">
        <w:rPr>
          <w:rFonts w:asciiTheme="majorBidi" w:hAnsiTheme="majorBidi" w:cstheme="majorBidi"/>
          <w:b/>
          <w:bCs/>
          <w:color w:val="333333"/>
          <w:sz w:val="28"/>
          <w:szCs w:val="28"/>
        </w:rPr>
        <w:t>(Further reading 1</w:t>
      </w:r>
      <w:r w:rsidR="004D6660">
        <w:rPr>
          <w:rFonts w:asciiTheme="majorBidi" w:hAnsiTheme="majorBidi" w:cstheme="majorBidi"/>
          <w:color w:val="333333"/>
          <w:sz w:val="28"/>
          <w:szCs w:val="28"/>
        </w:rPr>
        <w:t>)</w:t>
      </w:r>
      <w:r w:rsidRPr="000772AF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7E0DDE" w:rsidRPr="000C06DD" w:rsidRDefault="007E0DDE" w:rsidP="0040588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405882" w:rsidRDefault="0045125D" w:rsidP="00B45A3D">
      <w:pPr>
        <w:autoSpaceDE w:val="0"/>
        <w:autoSpaceDN w:val="0"/>
        <w:bidi w:val="0"/>
        <w:adjustRightInd w:val="0"/>
        <w:spacing w:after="0" w:line="240" w:lineRule="auto"/>
        <w:jc w:val="both"/>
        <w:outlineLvl w:val="1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 w:rsidRPr="00405882">
        <w:rPr>
          <w:rFonts w:asciiTheme="majorBidi" w:hAnsiTheme="majorBidi" w:cstheme="majorBidi"/>
          <w:b/>
          <w:bCs/>
          <w:color w:val="0000FF"/>
          <w:sz w:val="32"/>
          <w:szCs w:val="32"/>
        </w:rPr>
        <w:t>Nonpharmacologic Therapy</w:t>
      </w:r>
    </w:p>
    <w:p w:rsidR="001E7040" w:rsidRDefault="001E7040" w:rsidP="001E704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D45BBF" w:rsidRPr="00345EB5">
        <w:rPr>
          <w:rFonts w:asciiTheme="majorBidi" w:hAnsiTheme="majorBidi" w:cstheme="majorBidi"/>
          <w:b/>
          <w:bCs/>
          <w:color w:val="333333"/>
          <w:sz w:val="28"/>
          <w:szCs w:val="28"/>
        </w:rPr>
        <w:t>Smoking cessation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 is the most important intervention to prevent development and progression of COPD. </w:t>
      </w:r>
    </w:p>
    <w:p w:rsidR="001E7040" w:rsidRPr="000C06DD" w:rsidRDefault="001E7040" w:rsidP="001E704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D45BBF" w:rsidRPr="000772AF" w:rsidRDefault="001E7040" w:rsidP="001E704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D45BBF" w:rsidRPr="00345EB5">
        <w:rPr>
          <w:rFonts w:asciiTheme="majorBidi" w:hAnsiTheme="majorBidi" w:cstheme="majorBidi"/>
          <w:b/>
          <w:bCs/>
          <w:color w:val="333333"/>
          <w:sz w:val="28"/>
          <w:szCs w:val="28"/>
        </w:rPr>
        <w:t>Reducing exposure to occupational dust</w:t>
      </w:r>
      <w:r w:rsidRPr="00345EB5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D45BBF" w:rsidRPr="00345EB5">
        <w:rPr>
          <w:rFonts w:asciiTheme="majorBidi" w:hAnsiTheme="majorBidi" w:cstheme="majorBidi"/>
          <w:b/>
          <w:bCs/>
          <w:color w:val="333333"/>
          <w:sz w:val="28"/>
          <w:szCs w:val="28"/>
        </w:rPr>
        <w:t>and fumes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 as well as other environmental toxins is also important.</w:t>
      </w:r>
    </w:p>
    <w:p w:rsidR="001E7040" w:rsidRPr="000C06DD" w:rsidRDefault="001E7040" w:rsidP="000772A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D45BBF" w:rsidRPr="000772AF" w:rsidRDefault="001E7040" w:rsidP="001E704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D45BBF" w:rsidRPr="00345EB5">
        <w:rPr>
          <w:rFonts w:asciiTheme="majorBidi" w:hAnsiTheme="majorBidi" w:cstheme="majorBidi"/>
          <w:b/>
          <w:bCs/>
          <w:color w:val="333333"/>
          <w:sz w:val="28"/>
          <w:szCs w:val="28"/>
        </w:rPr>
        <w:t>Pulmonary rehabilitation programs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 include exercise training, breathing exercises, 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and 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>psychosocial support.</w:t>
      </w:r>
    </w:p>
    <w:p w:rsidR="001E7040" w:rsidRPr="000C06DD" w:rsidRDefault="001E7040" w:rsidP="00D45BB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374A9A" w:rsidRDefault="001E7040" w:rsidP="00374A9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4-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Administer the </w:t>
      </w:r>
      <w:r w:rsidR="00D45BBF" w:rsidRPr="00345EB5">
        <w:rPr>
          <w:rFonts w:asciiTheme="majorBidi" w:hAnsiTheme="majorBidi" w:cstheme="majorBidi"/>
          <w:b/>
          <w:bCs/>
          <w:color w:val="333333"/>
          <w:sz w:val="28"/>
          <w:szCs w:val="28"/>
        </w:rPr>
        <w:t>influenza vaccine annually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 during each influenza season. </w:t>
      </w:r>
      <w:r w:rsidR="00374A9A" w:rsidRPr="00F966DF">
        <w:rPr>
          <w:rFonts w:asciiTheme="majorBidi" w:hAnsiTheme="majorBidi" w:cstheme="majorBidi"/>
          <w:color w:val="333333"/>
          <w:sz w:val="28"/>
          <w:szCs w:val="28"/>
        </w:rPr>
        <w:t>Vaccination against pneumococcal infection is recommended for all adults with COPD.</w:t>
      </w:r>
    </w:p>
    <w:p w:rsidR="00374A9A" w:rsidRPr="00F966DF" w:rsidRDefault="00374A9A" w:rsidP="00374A9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F05A09" w:rsidRPr="00F05A09" w:rsidRDefault="00F05A09" w:rsidP="008873A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 w:rsidRPr="00F05A09">
        <w:rPr>
          <w:rFonts w:asciiTheme="majorBidi" w:hAnsiTheme="majorBidi" w:cstheme="majorBidi"/>
          <w:color w:val="333333"/>
          <w:sz w:val="28"/>
          <w:szCs w:val="28"/>
        </w:rPr>
        <w:t>5</w:t>
      </w:r>
      <w:r w:rsidR="001E7040" w:rsidRPr="00F05A09">
        <w:rPr>
          <w:rFonts w:asciiTheme="majorBidi" w:hAnsiTheme="majorBidi" w:cstheme="majorBidi"/>
          <w:color w:val="333333"/>
          <w:sz w:val="28"/>
          <w:szCs w:val="28"/>
        </w:rPr>
        <w:t>-</w:t>
      </w:r>
      <w:r w:rsidRPr="00F05A09">
        <w:rPr>
          <w:rFonts w:asciiTheme="majorBidi" w:hAnsiTheme="majorBidi" w:cstheme="majorBidi"/>
          <w:color w:val="333333"/>
          <w:sz w:val="28"/>
          <w:szCs w:val="28"/>
        </w:rPr>
        <w:t xml:space="preserve">Some patients with severe COPD required </w:t>
      </w:r>
      <w:r w:rsidRPr="00F05A09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long-term </w:t>
      </w:r>
      <w:r w:rsidR="008873A5">
        <w:rPr>
          <w:rFonts w:asciiTheme="majorBidi" w:hAnsiTheme="majorBidi" w:cstheme="majorBidi"/>
          <w:b/>
          <w:bCs/>
          <w:color w:val="333333"/>
          <w:sz w:val="28"/>
          <w:szCs w:val="28"/>
        </w:rPr>
        <w:t>O2</w:t>
      </w:r>
      <w:r w:rsidRPr="00F05A09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therapy</w:t>
      </w:r>
      <w:r w:rsidRPr="00F05A09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8873A5">
        <w:rPr>
          <w:rFonts w:asciiTheme="majorBidi" w:hAnsiTheme="majorBidi" w:cstheme="majorBidi"/>
          <w:color w:val="333333"/>
          <w:sz w:val="28"/>
          <w:szCs w:val="28"/>
        </w:rPr>
        <w:t>(</w:t>
      </w:r>
      <w:r w:rsidRPr="00F05A09">
        <w:rPr>
          <w:rFonts w:asciiTheme="majorBidi" w:hAnsiTheme="majorBidi" w:cstheme="majorBidi"/>
          <w:color w:val="333333"/>
          <w:sz w:val="28"/>
          <w:szCs w:val="28"/>
        </w:rPr>
        <w:t xml:space="preserve">by </w:t>
      </w:r>
      <w:r w:rsidRPr="00F05A09">
        <w:rPr>
          <w:rFonts w:asciiTheme="majorBidi" w:hAnsiTheme="majorBidi" w:cstheme="majorBidi"/>
          <w:b/>
          <w:bCs/>
          <w:color w:val="333333"/>
          <w:sz w:val="28"/>
          <w:szCs w:val="28"/>
        </w:rPr>
        <w:t>nasal cannula</w:t>
      </w:r>
      <w:r w:rsidR="008873A5">
        <w:rPr>
          <w:rFonts w:asciiTheme="majorBidi" w:hAnsiTheme="majorBidi" w:cstheme="majorBidi"/>
          <w:b/>
          <w:bCs/>
          <w:color w:val="333333"/>
          <w:sz w:val="28"/>
          <w:szCs w:val="28"/>
        </w:rPr>
        <w:t>)</w:t>
      </w:r>
      <w:r w:rsidRPr="00F05A09">
        <w:rPr>
          <w:rFonts w:asciiTheme="majorBidi" w:hAnsiTheme="majorBidi" w:cstheme="majorBidi"/>
          <w:b/>
          <w:bCs/>
          <w:color w:val="333333"/>
          <w:sz w:val="28"/>
          <w:szCs w:val="28"/>
        </w:rPr>
        <w:t>.</w:t>
      </w:r>
    </w:p>
    <w:p w:rsidR="00F05A09" w:rsidRPr="00F966DF" w:rsidRDefault="00F05A09" w:rsidP="00F05A0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  <w:highlight w:val="green"/>
        </w:rPr>
      </w:pPr>
      <w:r>
        <w:rPr>
          <w:rFonts w:asciiTheme="majorBidi" w:hAnsiTheme="majorBidi" w:cstheme="majorBidi"/>
          <w:color w:val="333333"/>
          <w:sz w:val="28"/>
          <w:szCs w:val="28"/>
          <w:highlight w:val="green"/>
        </w:rPr>
        <w:t xml:space="preserve"> </w:t>
      </w:r>
    </w:p>
    <w:p w:rsidR="0045125D" w:rsidRDefault="0045125D" w:rsidP="00B45A3D">
      <w:pPr>
        <w:autoSpaceDE w:val="0"/>
        <w:autoSpaceDN w:val="0"/>
        <w:bidi w:val="0"/>
        <w:adjustRightInd w:val="0"/>
        <w:spacing w:after="0" w:line="240" w:lineRule="auto"/>
        <w:jc w:val="both"/>
        <w:outlineLvl w:val="1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 w:rsidRPr="00405882">
        <w:rPr>
          <w:rFonts w:asciiTheme="majorBidi" w:hAnsiTheme="majorBidi" w:cstheme="majorBidi"/>
          <w:b/>
          <w:bCs/>
          <w:color w:val="0000FF"/>
          <w:sz w:val="32"/>
          <w:szCs w:val="32"/>
        </w:rPr>
        <w:t>Pharmacologic Therapy</w:t>
      </w:r>
    </w:p>
    <w:p w:rsidR="00880240" w:rsidRDefault="008F2088" w:rsidP="0088024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>1-</w:t>
      </w:r>
      <w:r w:rsidR="00880240" w:rsidRPr="006D43E5">
        <w:rPr>
          <w:rFonts w:asciiTheme="majorBidi" w:hAnsiTheme="majorBidi" w:cstheme="majorBidi"/>
          <w:b/>
          <w:bCs/>
          <w:color w:val="333333"/>
          <w:sz w:val="28"/>
          <w:szCs w:val="28"/>
        </w:rPr>
        <w:t>Bronchodilators are the mainstay of drug therapy</w:t>
      </w:r>
      <w:r w:rsidR="00880240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; classes include short- and long-acting </w:t>
      </w:r>
      <w:r w:rsidR="00880240" w:rsidRPr="006D43E5">
        <w:rPr>
          <w:rFonts w:asciiTheme="majorBidi" w:hAnsiTheme="majorBidi" w:cstheme="majorBidi"/>
          <w:b/>
          <w:bCs/>
          <w:color w:val="333333"/>
          <w:sz w:val="28"/>
          <w:szCs w:val="28"/>
        </w:rPr>
        <w:t>β2-agonists</w:t>
      </w:r>
      <w:r w:rsidR="00880240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, short- and long-acting </w:t>
      </w:r>
      <w:r w:rsidR="00880240" w:rsidRPr="006D43E5">
        <w:rPr>
          <w:rFonts w:asciiTheme="majorBidi" w:hAnsiTheme="majorBidi" w:cstheme="majorBidi"/>
          <w:b/>
          <w:bCs/>
          <w:color w:val="333333"/>
          <w:sz w:val="28"/>
          <w:szCs w:val="28"/>
        </w:rPr>
        <w:t>muscarinic antagonists</w:t>
      </w:r>
      <w:r w:rsidR="00880240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 (anticholinergics), and </w:t>
      </w:r>
      <w:r w:rsidR="00880240" w:rsidRPr="006D43E5">
        <w:rPr>
          <w:rFonts w:asciiTheme="majorBidi" w:hAnsiTheme="majorBidi" w:cstheme="majorBidi"/>
          <w:b/>
          <w:bCs/>
          <w:color w:val="333333"/>
          <w:sz w:val="28"/>
          <w:szCs w:val="28"/>
        </w:rPr>
        <w:t>methylxanthines</w:t>
      </w:r>
      <w:r w:rsidR="00880240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</w:p>
    <w:p w:rsidR="00880240" w:rsidRPr="00F966DF" w:rsidRDefault="00880240" w:rsidP="0088024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880240" w:rsidRDefault="008F2088" w:rsidP="00F2241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</w:t>
      </w:r>
      <w:r w:rsidR="00880240" w:rsidRPr="00F966DF">
        <w:rPr>
          <w:rFonts w:asciiTheme="majorBidi" w:hAnsiTheme="majorBidi" w:cstheme="majorBidi"/>
          <w:color w:val="333333"/>
          <w:sz w:val="28"/>
          <w:szCs w:val="28"/>
        </w:rPr>
        <w:t>-Short</w:t>
      </w:r>
      <w:r w:rsidR="008873A5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880240" w:rsidRPr="00F966DF">
        <w:rPr>
          <w:rFonts w:asciiTheme="majorBidi" w:hAnsiTheme="majorBidi" w:cstheme="majorBidi"/>
          <w:color w:val="333333"/>
          <w:sz w:val="28"/>
          <w:szCs w:val="28"/>
        </w:rPr>
        <w:t xml:space="preserve">acting inhaled bronchodilators </w:t>
      </w:r>
      <w:r w:rsidR="00880240" w:rsidRPr="00F22413">
        <w:rPr>
          <w:rFonts w:asciiTheme="majorBidi" w:hAnsiTheme="majorBidi" w:cstheme="majorBidi"/>
          <w:b/>
          <w:bCs/>
          <w:color w:val="333333"/>
          <w:sz w:val="28"/>
          <w:szCs w:val="28"/>
        </w:rPr>
        <w:t>relieve symptoms</w:t>
      </w:r>
      <w:r w:rsidR="00880240" w:rsidRPr="00F966DF">
        <w:rPr>
          <w:rFonts w:asciiTheme="majorBidi" w:hAnsiTheme="majorBidi" w:cstheme="majorBidi"/>
          <w:color w:val="333333"/>
          <w:sz w:val="28"/>
          <w:szCs w:val="28"/>
        </w:rPr>
        <w:t xml:space="preserve"> (e.g., dyspnea). Long acting inhaled bronchodilators </w:t>
      </w:r>
      <w:r w:rsidR="00880240" w:rsidRPr="00F22413">
        <w:rPr>
          <w:rFonts w:asciiTheme="majorBidi" w:hAnsiTheme="majorBidi" w:cstheme="majorBidi"/>
          <w:b/>
          <w:bCs/>
          <w:color w:val="333333"/>
          <w:sz w:val="28"/>
          <w:szCs w:val="28"/>
        </w:rPr>
        <w:t>relieve symptoms and reduce exacerbation frequency</w:t>
      </w:r>
      <w:r w:rsidR="00880240" w:rsidRPr="00F966DF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880240" w:rsidRPr="00F22413" w:rsidRDefault="00880240" w:rsidP="0088024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FF0000"/>
          <w:sz w:val="16"/>
          <w:szCs w:val="16"/>
        </w:rPr>
      </w:pPr>
    </w:p>
    <w:p w:rsidR="001637CE" w:rsidRPr="00880240" w:rsidRDefault="001637CE" w:rsidP="001637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880240">
        <w:rPr>
          <w:rFonts w:asciiTheme="majorBidi" w:hAnsiTheme="majorBidi" w:cstheme="majorBidi"/>
          <w:b/>
          <w:bCs/>
          <w:color w:val="FF0000"/>
          <w:sz w:val="32"/>
          <w:szCs w:val="32"/>
        </w:rPr>
        <w:t>Patient assessment and selection of therapy</w:t>
      </w:r>
    </w:p>
    <w:p w:rsidR="001637CE" w:rsidRDefault="001637CE" w:rsidP="00F2241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1637CE">
        <w:rPr>
          <w:rFonts w:asciiTheme="majorBidi" w:hAnsiTheme="majorBidi" w:cstheme="majorBidi"/>
          <w:color w:val="333333"/>
          <w:sz w:val="28"/>
          <w:szCs w:val="28"/>
        </w:rPr>
        <w:t xml:space="preserve">GOLD guidelines combine </w:t>
      </w:r>
      <w:r w:rsidRPr="00F22413">
        <w:rPr>
          <w:rFonts w:asciiTheme="majorBidi" w:hAnsiTheme="majorBidi" w:cstheme="majorBidi"/>
          <w:b/>
          <w:bCs/>
          <w:color w:val="333333"/>
          <w:sz w:val="28"/>
          <w:szCs w:val="28"/>
        </w:rPr>
        <w:t>symptoms</w:t>
      </w:r>
      <w:r w:rsidRPr="001637CE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7F0557">
        <w:rPr>
          <w:rFonts w:asciiTheme="majorBidi" w:hAnsiTheme="majorBidi" w:cstheme="majorBidi"/>
          <w:color w:val="333333"/>
          <w:sz w:val="28"/>
          <w:szCs w:val="28"/>
        </w:rPr>
        <w:t xml:space="preserve">(by </w:t>
      </w:r>
      <w:r w:rsidR="007F0557" w:rsidRPr="00430737">
        <w:rPr>
          <w:rFonts w:asciiTheme="majorBidi" w:hAnsiTheme="majorBidi" w:cstheme="majorBidi"/>
          <w:b/>
          <w:bCs/>
          <w:color w:val="333333"/>
          <w:sz w:val="28"/>
          <w:szCs w:val="28"/>
        </w:rPr>
        <w:t>questionnaires</w:t>
      </w:r>
      <w:r w:rsidR="007F0557">
        <w:rPr>
          <w:rFonts w:asciiTheme="majorBidi" w:hAnsiTheme="majorBidi" w:cstheme="majorBidi"/>
          <w:color w:val="333333"/>
          <w:sz w:val="28"/>
          <w:szCs w:val="28"/>
        </w:rPr>
        <w:t xml:space="preserve">) </w:t>
      </w:r>
      <w:r w:rsidRPr="001637CE">
        <w:rPr>
          <w:rFonts w:asciiTheme="majorBidi" w:hAnsiTheme="majorBidi" w:cstheme="majorBidi"/>
          <w:color w:val="333333"/>
          <w:sz w:val="28"/>
          <w:szCs w:val="28"/>
        </w:rPr>
        <w:t xml:space="preserve">and </w:t>
      </w:r>
      <w:r w:rsidRPr="00F22413">
        <w:rPr>
          <w:rFonts w:asciiTheme="majorBidi" w:hAnsiTheme="majorBidi" w:cstheme="majorBidi"/>
          <w:b/>
          <w:bCs/>
          <w:color w:val="333333"/>
          <w:sz w:val="28"/>
          <w:szCs w:val="28"/>
        </w:rPr>
        <w:t>frequency of exacerbations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1637CE">
        <w:rPr>
          <w:rFonts w:asciiTheme="majorBidi" w:hAnsiTheme="majorBidi" w:cstheme="majorBidi"/>
          <w:color w:val="333333"/>
          <w:sz w:val="28"/>
          <w:szCs w:val="28"/>
        </w:rPr>
        <w:t xml:space="preserve">in the previous 12 months to determine patient risk group </w:t>
      </w:r>
      <w:r w:rsidRPr="00F22413">
        <w:rPr>
          <w:rFonts w:asciiTheme="majorBidi" w:hAnsiTheme="majorBidi" w:cstheme="majorBidi"/>
          <w:b/>
          <w:bCs/>
          <w:color w:val="333333"/>
          <w:sz w:val="28"/>
          <w:szCs w:val="28"/>
        </w:rPr>
        <w:t>and recommend initial treatment</w:t>
      </w:r>
      <w:r w:rsidRPr="001637CE">
        <w:rPr>
          <w:rFonts w:asciiTheme="majorBidi" w:hAnsiTheme="majorBidi" w:cstheme="majorBidi"/>
          <w:color w:val="333333"/>
          <w:sz w:val="28"/>
          <w:szCs w:val="28"/>
        </w:rPr>
        <w:t xml:space="preserve"> (Figure</w:t>
      </w:r>
      <w:r w:rsidR="007F0557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1637CE">
        <w:rPr>
          <w:rFonts w:asciiTheme="majorBidi" w:hAnsiTheme="majorBidi" w:cstheme="majorBidi"/>
          <w:color w:val="333333"/>
          <w:sz w:val="28"/>
          <w:szCs w:val="28"/>
        </w:rPr>
        <w:t>1 and 2)</w:t>
      </w:r>
      <w:r w:rsidR="007F0557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F22413">
        <w:rPr>
          <w:rFonts w:asciiTheme="majorBidi" w:hAnsiTheme="majorBidi" w:cstheme="majorBidi"/>
          <w:color w:val="333333"/>
          <w:sz w:val="28"/>
          <w:szCs w:val="28"/>
          <w:vertAlign w:val="superscript"/>
        </w:rPr>
        <w:t>(2)</w:t>
      </w:r>
      <w:r w:rsidR="00F22413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8873A5" w:rsidRDefault="001F2FEA" w:rsidP="008873A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Note</w:t>
      </w:r>
    </w:p>
    <w:p w:rsidR="001637CE" w:rsidRDefault="001637CE" w:rsidP="00763385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4938BF82" wp14:editId="2117BA17">
            <wp:extent cx="6662279" cy="3788229"/>
            <wp:effectExtent l="0" t="0" r="571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082" cy="379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557" w:rsidRPr="008873A5" w:rsidRDefault="007F0557" w:rsidP="00F22413">
      <w:pPr>
        <w:jc w:val="center"/>
        <w:rPr>
          <w:rFonts w:asciiTheme="majorBidi" w:hAnsiTheme="majorBidi" w:cstheme="majorBidi"/>
          <w:noProof/>
          <w:sz w:val="24"/>
          <w:szCs w:val="24"/>
          <w:lang w:eastAsia="en-GB"/>
        </w:rPr>
      </w:pPr>
      <w:r w:rsidRPr="008873A5">
        <w:rPr>
          <w:rFonts w:asciiTheme="majorBidi" w:hAnsiTheme="majorBidi" w:cstheme="majorBidi"/>
          <w:b/>
          <w:bCs/>
          <w:sz w:val="24"/>
          <w:szCs w:val="24"/>
        </w:rPr>
        <w:t xml:space="preserve">Figure 1. </w:t>
      </w:r>
      <w:r w:rsidRPr="008873A5">
        <w:rPr>
          <w:rFonts w:asciiTheme="majorBidi" w:eastAsia="TimesNewRomanPSMT" w:hAnsiTheme="majorBidi" w:cstheme="majorBidi"/>
          <w:b/>
          <w:bCs/>
          <w:sz w:val="24"/>
          <w:szCs w:val="24"/>
        </w:rPr>
        <w:t xml:space="preserve">GOLD guidelines: refined assessment of COPD severity and risk </w:t>
      </w:r>
      <w:r w:rsidRPr="008873A5">
        <w:rPr>
          <w:rFonts w:asciiTheme="majorBidi" w:eastAsia="TimesNewRomanPSMT" w:hAnsiTheme="majorBidi" w:cstheme="majorBidi"/>
          <w:sz w:val="24"/>
          <w:szCs w:val="24"/>
          <w:vertAlign w:val="superscript"/>
        </w:rPr>
        <w:t>(2)</w:t>
      </w:r>
      <w:r w:rsidRPr="008873A5">
        <w:rPr>
          <w:rFonts w:asciiTheme="majorBidi" w:eastAsia="TimesNewRomanPSMT" w:hAnsiTheme="majorBidi" w:cstheme="majorBidi"/>
          <w:sz w:val="24"/>
          <w:szCs w:val="24"/>
        </w:rPr>
        <w:t>.</w:t>
      </w:r>
    </w:p>
    <w:p w:rsidR="007F0557" w:rsidRPr="00F22413" w:rsidRDefault="007F0557" w:rsidP="007F0557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F22413">
        <w:rPr>
          <w:rFonts w:asciiTheme="majorBidi" w:hAnsiTheme="majorBidi" w:cstheme="majorBidi"/>
          <w:b/>
          <w:bCs/>
          <w:color w:val="FF0000"/>
          <w:sz w:val="32"/>
          <w:szCs w:val="32"/>
        </w:rPr>
        <w:t>Initial pharmacological management</w:t>
      </w:r>
    </w:p>
    <w:p w:rsidR="007F0557" w:rsidRPr="00F22413" w:rsidRDefault="007F0557" w:rsidP="007F055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Pr="00F22413">
        <w:rPr>
          <w:rFonts w:asciiTheme="majorBidi" w:hAnsiTheme="majorBidi" w:cstheme="majorBidi"/>
          <w:b/>
          <w:bCs/>
          <w:color w:val="333333"/>
          <w:sz w:val="28"/>
          <w:szCs w:val="28"/>
        </w:rPr>
        <w:t>Rescue short-acting bronchodilators</w:t>
      </w:r>
      <w:r w:rsidRPr="007E5C5B">
        <w:rPr>
          <w:rFonts w:asciiTheme="majorBidi" w:hAnsiTheme="majorBidi" w:cstheme="majorBidi"/>
          <w:color w:val="333333"/>
          <w:sz w:val="28"/>
          <w:szCs w:val="28"/>
        </w:rPr>
        <w:t xml:space="preserve"> should be prescribed </w:t>
      </w:r>
      <w:r w:rsidRPr="00F22413">
        <w:rPr>
          <w:rFonts w:asciiTheme="majorBidi" w:hAnsiTheme="majorBidi" w:cstheme="majorBidi"/>
          <w:b/>
          <w:bCs/>
          <w:color w:val="333333"/>
          <w:sz w:val="28"/>
          <w:szCs w:val="28"/>
        </w:rPr>
        <w:t>to all patients for immediate symptom relief</w:t>
      </w:r>
      <w:r w:rsidR="00F22413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F22413" w:rsidRPr="00F22413">
        <w:rPr>
          <w:rFonts w:asciiTheme="majorBidi" w:hAnsiTheme="majorBidi" w:cstheme="majorBidi"/>
          <w:color w:val="333333"/>
          <w:sz w:val="28"/>
          <w:szCs w:val="28"/>
          <w:vertAlign w:val="superscript"/>
        </w:rPr>
        <w:t>(3)</w:t>
      </w:r>
      <w:r w:rsidRPr="00F22413">
        <w:rPr>
          <w:rFonts w:asciiTheme="majorBidi" w:hAnsiTheme="majorBidi" w:cstheme="majorBidi"/>
          <w:color w:val="333333"/>
          <w:sz w:val="28"/>
          <w:szCs w:val="28"/>
        </w:rPr>
        <w:t>.</w:t>
      </w:r>
    </w:p>
    <w:tbl>
      <w:tblPr>
        <w:tblStyle w:val="TableGrid"/>
        <w:tblpPr w:leftFromText="180" w:rightFromText="180" w:vertAnchor="text" w:horzAnchor="margin" w:tblpXSpec="right" w:tblpY="-21"/>
        <w:tblW w:w="0" w:type="auto"/>
        <w:tblLook w:val="04A0" w:firstRow="1" w:lastRow="0" w:firstColumn="1" w:lastColumn="0" w:noHBand="0" w:noVBand="1"/>
      </w:tblPr>
      <w:tblGrid>
        <w:gridCol w:w="6216"/>
      </w:tblGrid>
      <w:tr w:rsidR="001F2FEA" w:rsidTr="001F2FEA">
        <w:tc>
          <w:tcPr>
            <w:tcW w:w="6216" w:type="dxa"/>
          </w:tcPr>
          <w:p w:rsidR="001F2FEA" w:rsidRDefault="001F2FEA" w:rsidP="001F2FEA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color w:val="333333"/>
                <w:sz w:val="28"/>
                <w:szCs w:val="28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2BD63B82" wp14:editId="54B5B860">
                  <wp:extent cx="3810000" cy="19812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F2FEA" w:rsidRDefault="001F2FEA" w:rsidP="001F2FEA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333333"/>
                <w:sz w:val="28"/>
                <w:szCs w:val="28"/>
              </w:rPr>
            </w:pPr>
            <w:r w:rsidRPr="007F0557">
              <w:rPr>
                <w:rFonts w:asciiTheme="majorBidi" w:hAnsiTheme="majorBidi" w:cstheme="majorBidi"/>
                <w:b/>
                <w:bCs/>
                <w:color w:val="333333"/>
                <w:sz w:val="28"/>
                <w:szCs w:val="28"/>
              </w:rPr>
              <w:t>Figure 2: Initial pharmacological management</w:t>
            </w:r>
            <w:r>
              <w:rPr>
                <w:rFonts w:asciiTheme="majorBidi" w:hAnsiTheme="majorBidi" w:cstheme="majorBidi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333333"/>
                <w:sz w:val="28"/>
                <w:szCs w:val="28"/>
                <w:vertAlign w:val="superscript"/>
              </w:rPr>
              <w:t>(3)</w:t>
            </w:r>
            <w:r>
              <w:rPr>
                <w:rFonts w:asciiTheme="majorBidi" w:hAnsiTheme="majorBidi" w:cstheme="majorBidi"/>
                <w:color w:val="333333"/>
                <w:sz w:val="28"/>
                <w:szCs w:val="28"/>
              </w:rPr>
              <w:t>.</w:t>
            </w:r>
          </w:p>
        </w:tc>
      </w:tr>
    </w:tbl>
    <w:p w:rsidR="007F0557" w:rsidRPr="00F22413" w:rsidRDefault="007F0557" w:rsidP="007F055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7F0557" w:rsidRPr="007E5C5B" w:rsidRDefault="007F0557" w:rsidP="007F055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Pr="007F0557">
        <w:rPr>
          <w:rFonts w:asciiTheme="majorBidi" w:hAnsiTheme="majorBidi" w:cstheme="majorBidi"/>
          <w:b/>
          <w:bCs/>
          <w:color w:val="333333"/>
          <w:sz w:val="28"/>
          <w:szCs w:val="28"/>
        </w:rPr>
        <w:t>Group A</w:t>
      </w:r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: </w:t>
      </w:r>
      <w:r w:rsidRPr="007E5C5B">
        <w:rPr>
          <w:rFonts w:asciiTheme="majorBidi" w:hAnsiTheme="majorBidi" w:cstheme="majorBidi"/>
          <w:color w:val="333333"/>
          <w:sz w:val="28"/>
          <w:szCs w:val="28"/>
        </w:rPr>
        <w:t xml:space="preserve">All Group A patients should be offered bronchodilator treatment based on its effect on breathlessness. This can be </w:t>
      </w:r>
      <w:r w:rsidRPr="00F22413">
        <w:rPr>
          <w:rFonts w:asciiTheme="majorBidi" w:hAnsiTheme="majorBidi" w:cstheme="majorBidi"/>
          <w:b/>
          <w:bCs/>
          <w:color w:val="333333"/>
          <w:sz w:val="28"/>
          <w:szCs w:val="28"/>
        </w:rPr>
        <w:t>either a short- or a long-acting bronchodilator</w:t>
      </w:r>
      <w:r w:rsidR="00F22413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F22413" w:rsidRPr="00F22413">
        <w:rPr>
          <w:rFonts w:asciiTheme="majorBidi" w:hAnsiTheme="majorBidi" w:cstheme="majorBidi"/>
          <w:color w:val="333333"/>
          <w:sz w:val="28"/>
          <w:szCs w:val="28"/>
          <w:vertAlign w:val="superscript"/>
        </w:rPr>
        <w:t>(3)</w:t>
      </w:r>
      <w:r w:rsidR="00F22413" w:rsidRPr="00F22413">
        <w:rPr>
          <w:rFonts w:asciiTheme="majorBidi" w:hAnsiTheme="majorBidi" w:cstheme="majorBidi"/>
          <w:color w:val="333333"/>
          <w:sz w:val="28"/>
          <w:szCs w:val="28"/>
        </w:rPr>
        <w:t>.</w:t>
      </w:r>
      <w:r w:rsidRPr="007E5C5B">
        <w:rPr>
          <w:rFonts w:asciiTheme="majorBidi" w:hAnsiTheme="majorBidi" w:cstheme="majorBidi"/>
          <w:color w:val="333333"/>
          <w:sz w:val="28"/>
          <w:szCs w:val="28"/>
        </w:rPr>
        <w:tab/>
      </w:r>
    </w:p>
    <w:p w:rsidR="007F0557" w:rsidRPr="00F22413" w:rsidRDefault="007F0557" w:rsidP="007F055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7F0557" w:rsidRPr="00F22413" w:rsidRDefault="007F0557" w:rsidP="007F055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 w:rsidRPr="007F0557">
        <w:rPr>
          <w:rFonts w:asciiTheme="majorBidi" w:hAnsiTheme="majorBidi" w:cstheme="majorBidi"/>
          <w:b/>
          <w:bCs/>
          <w:color w:val="333333"/>
          <w:sz w:val="28"/>
          <w:szCs w:val="28"/>
        </w:rPr>
        <w:t>3-Group B</w:t>
      </w:r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: </w:t>
      </w:r>
      <w:r w:rsidRPr="007E5C5B">
        <w:rPr>
          <w:rFonts w:asciiTheme="majorBidi" w:hAnsiTheme="majorBidi" w:cstheme="majorBidi"/>
          <w:color w:val="333333"/>
          <w:sz w:val="28"/>
          <w:szCs w:val="28"/>
        </w:rPr>
        <w:t xml:space="preserve">Treatment should be initiated with a </w:t>
      </w:r>
      <w:r w:rsidRPr="00F22413">
        <w:rPr>
          <w:rFonts w:asciiTheme="majorBidi" w:hAnsiTheme="majorBidi" w:cstheme="majorBidi"/>
          <w:b/>
          <w:bCs/>
          <w:color w:val="333333"/>
          <w:sz w:val="28"/>
          <w:szCs w:val="28"/>
        </w:rPr>
        <w:t>LABA+LAMA combination.</w:t>
      </w:r>
    </w:p>
    <w:p w:rsidR="007F0557" w:rsidRPr="00F22413" w:rsidRDefault="007F0557" w:rsidP="007F055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7F0557" w:rsidRPr="007F0557" w:rsidRDefault="007F0557" w:rsidP="001F2FE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>4-</w:t>
      </w:r>
      <w:r w:rsidRPr="007F0557">
        <w:rPr>
          <w:rFonts w:asciiTheme="majorBidi" w:hAnsiTheme="majorBidi" w:cstheme="majorBidi"/>
          <w:b/>
          <w:bCs/>
          <w:color w:val="333333"/>
          <w:sz w:val="28"/>
          <w:szCs w:val="28"/>
        </w:rPr>
        <w:t>Group E</w:t>
      </w:r>
      <w:r w:rsidR="001F2FE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(</w:t>
      </w:r>
      <w:r w:rsidR="001F2FEA" w:rsidRPr="001F2FEA">
        <w:rPr>
          <w:rFonts w:asciiTheme="majorBidi" w:hAnsiTheme="majorBidi" w:cstheme="majorBidi"/>
          <w:b/>
          <w:bCs/>
          <w:color w:val="333333"/>
          <w:sz w:val="28"/>
          <w:szCs w:val="28"/>
        </w:rPr>
        <w:t>“E” for “Exacerbations”)</w:t>
      </w:r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>:</w:t>
      </w:r>
    </w:p>
    <w:p w:rsidR="007F0557" w:rsidRPr="007E5C5B" w:rsidRDefault="007F0557" w:rsidP="00F22413">
      <w:pPr>
        <w:autoSpaceDE w:val="0"/>
        <w:autoSpaceDN w:val="0"/>
        <w:bidi w:val="0"/>
        <w:adjustRightInd w:val="0"/>
        <w:spacing w:after="0" w:line="240" w:lineRule="auto"/>
        <w:ind w:left="284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A-</w:t>
      </w:r>
      <w:r w:rsidRPr="00F22413">
        <w:rPr>
          <w:rFonts w:asciiTheme="majorBidi" w:hAnsiTheme="majorBidi" w:cstheme="majorBidi"/>
          <w:b/>
          <w:bCs/>
          <w:color w:val="333333"/>
          <w:sz w:val="28"/>
          <w:szCs w:val="28"/>
        </w:rPr>
        <w:t>LABA+LAMA</w:t>
      </w:r>
      <w:r w:rsidRPr="007E5C5B">
        <w:rPr>
          <w:rFonts w:asciiTheme="majorBidi" w:hAnsiTheme="majorBidi" w:cstheme="majorBidi"/>
          <w:color w:val="333333"/>
          <w:sz w:val="28"/>
          <w:szCs w:val="28"/>
        </w:rPr>
        <w:t xml:space="preserve"> is the preferred choice for initial therapy in group E patients.</w:t>
      </w:r>
    </w:p>
    <w:p w:rsidR="007F0557" w:rsidRPr="007E5C5B" w:rsidRDefault="007F0557" w:rsidP="00F22413">
      <w:pPr>
        <w:autoSpaceDE w:val="0"/>
        <w:autoSpaceDN w:val="0"/>
        <w:bidi w:val="0"/>
        <w:adjustRightInd w:val="0"/>
        <w:spacing w:after="0" w:line="240" w:lineRule="auto"/>
        <w:ind w:left="284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B-</w:t>
      </w:r>
      <w:r w:rsidRPr="007E5C5B">
        <w:rPr>
          <w:rFonts w:asciiTheme="majorBidi" w:hAnsiTheme="majorBidi" w:cstheme="majorBidi"/>
          <w:color w:val="333333"/>
          <w:sz w:val="28"/>
          <w:szCs w:val="28"/>
        </w:rPr>
        <w:t xml:space="preserve">Consider </w:t>
      </w:r>
      <w:r w:rsidRPr="00F22413">
        <w:rPr>
          <w:rFonts w:asciiTheme="majorBidi" w:hAnsiTheme="majorBidi" w:cstheme="majorBidi"/>
          <w:b/>
          <w:bCs/>
          <w:color w:val="333333"/>
          <w:sz w:val="28"/>
          <w:szCs w:val="28"/>
        </w:rPr>
        <w:t>LABA+LAMA+ICS</w:t>
      </w:r>
      <w:r w:rsidRPr="007E5C5B">
        <w:rPr>
          <w:rFonts w:asciiTheme="majorBidi" w:hAnsiTheme="majorBidi" w:cstheme="majorBidi"/>
          <w:color w:val="333333"/>
          <w:sz w:val="28"/>
          <w:szCs w:val="28"/>
        </w:rPr>
        <w:t xml:space="preserve"> in group E if eos</w:t>
      </w:r>
      <w:r w:rsidR="00680338">
        <w:rPr>
          <w:rFonts w:asciiTheme="majorBidi" w:hAnsiTheme="majorBidi" w:cstheme="majorBidi"/>
          <w:color w:val="333333"/>
          <w:sz w:val="28"/>
          <w:szCs w:val="28"/>
        </w:rPr>
        <w:t>inophil count</w:t>
      </w:r>
      <w:r w:rsidRPr="007E5C5B">
        <w:rPr>
          <w:rFonts w:asciiTheme="majorBidi" w:hAnsiTheme="majorBidi" w:cstheme="majorBidi"/>
          <w:color w:val="333333"/>
          <w:sz w:val="28"/>
          <w:szCs w:val="28"/>
        </w:rPr>
        <w:t xml:space="preserve"> ≥ 300 cells/μL.</w:t>
      </w:r>
    </w:p>
    <w:p w:rsidR="007F0557" w:rsidRPr="00763385" w:rsidRDefault="007F0557" w:rsidP="007F0557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color w:val="333333"/>
          <w:sz w:val="16"/>
          <w:szCs w:val="16"/>
        </w:rPr>
      </w:pPr>
    </w:p>
    <w:p w:rsidR="001637CE" w:rsidRPr="00F22413" w:rsidRDefault="007F0557" w:rsidP="007F0557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F22413">
        <w:rPr>
          <w:rFonts w:asciiTheme="majorBidi" w:hAnsiTheme="majorBidi" w:cstheme="majorBidi"/>
          <w:b/>
          <w:bCs/>
          <w:color w:val="FF0000"/>
          <w:sz w:val="32"/>
          <w:szCs w:val="32"/>
        </w:rPr>
        <w:t>Maintenance therapy</w:t>
      </w:r>
    </w:p>
    <w:p w:rsidR="001637CE" w:rsidRPr="001637CE" w:rsidRDefault="001637CE" w:rsidP="0097441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1637CE">
        <w:rPr>
          <w:rFonts w:asciiTheme="majorBidi" w:hAnsiTheme="majorBidi" w:cstheme="majorBidi"/>
          <w:color w:val="333333"/>
          <w:sz w:val="28"/>
          <w:szCs w:val="28"/>
        </w:rPr>
        <w:t xml:space="preserve">Maintenance therapy adjustments are recommended according to the </w:t>
      </w:r>
      <w:r w:rsidRPr="00F22413">
        <w:rPr>
          <w:rFonts w:asciiTheme="majorBidi" w:hAnsiTheme="majorBidi" w:cstheme="majorBidi"/>
          <w:b/>
          <w:bCs/>
          <w:color w:val="333333"/>
          <w:sz w:val="28"/>
          <w:szCs w:val="28"/>
        </w:rPr>
        <w:t>predominant</w:t>
      </w:r>
      <w:r w:rsidRPr="001637CE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680338">
        <w:rPr>
          <w:rFonts w:asciiTheme="majorBidi" w:hAnsiTheme="majorBidi" w:cstheme="majorBidi"/>
          <w:b/>
          <w:bCs/>
          <w:color w:val="333333"/>
          <w:sz w:val="28"/>
          <w:szCs w:val="28"/>
        </w:rPr>
        <w:t>treatable trait</w:t>
      </w:r>
      <w:r w:rsidRPr="001637CE">
        <w:rPr>
          <w:rFonts w:asciiTheme="majorBidi" w:hAnsiTheme="majorBidi" w:cstheme="majorBidi"/>
          <w:color w:val="333333"/>
          <w:sz w:val="28"/>
          <w:szCs w:val="28"/>
        </w:rPr>
        <w:t xml:space="preserve"> of</w:t>
      </w:r>
      <w:r w:rsidR="00974418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F22413">
        <w:rPr>
          <w:rFonts w:asciiTheme="majorBidi" w:hAnsiTheme="majorBidi" w:cstheme="majorBidi"/>
          <w:b/>
          <w:bCs/>
          <w:color w:val="333333"/>
          <w:sz w:val="28"/>
          <w:szCs w:val="28"/>
        </w:rPr>
        <w:t>dyspnea</w:t>
      </w:r>
      <w:r w:rsidRPr="001637CE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974418" w:rsidRPr="00974418">
        <w:rPr>
          <w:rFonts w:asciiTheme="majorBidi" w:hAnsiTheme="majorBidi" w:cstheme="majorBidi"/>
          <w:color w:val="333333"/>
          <w:sz w:val="28"/>
          <w:szCs w:val="28"/>
        </w:rPr>
        <w:t xml:space="preserve">(Figure 3 </w:t>
      </w:r>
      <w:r w:rsidR="00974418">
        <w:rPr>
          <w:rFonts w:asciiTheme="majorBidi" w:hAnsiTheme="majorBidi" w:cstheme="majorBidi"/>
          <w:color w:val="333333"/>
          <w:sz w:val="28"/>
          <w:szCs w:val="28"/>
        </w:rPr>
        <w:t>l</w:t>
      </w:r>
      <w:r w:rsidR="00974418" w:rsidRPr="00974418">
        <w:rPr>
          <w:rFonts w:asciiTheme="majorBidi" w:hAnsiTheme="majorBidi" w:cstheme="majorBidi"/>
          <w:color w:val="333333"/>
          <w:sz w:val="28"/>
          <w:szCs w:val="28"/>
        </w:rPr>
        <w:t>eft column);</w:t>
      </w:r>
      <w:r w:rsidR="00974418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1637CE">
        <w:rPr>
          <w:rFonts w:asciiTheme="majorBidi" w:hAnsiTheme="majorBidi" w:cstheme="majorBidi"/>
          <w:color w:val="333333"/>
          <w:sz w:val="28"/>
          <w:szCs w:val="28"/>
        </w:rPr>
        <w:t xml:space="preserve">or </w:t>
      </w:r>
      <w:r w:rsidRPr="00F22413">
        <w:rPr>
          <w:rFonts w:asciiTheme="majorBidi" w:hAnsiTheme="majorBidi" w:cstheme="majorBidi"/>
          <w:b/>
          <w:bCs/>
          <w:color w:val="333333"/>
          <w:sz w:val="28"/>
          <w:szCs w:val="28"/>
        </w:rPr>
        <w:t>exacerbations</w:t>
      </w:r>
      <w:r w:rsidRPr="001637CE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974418" w:rsidRPr="00974418">
        <w:rPr>
          <w:rFonts w:asciiTheme="majorBidi" w:hAnsiTheme="majorBidi" w:cstheme="majorBidi"/>
          <w:color w:val="333333"/>
          <w:sz w:val="28"/>
          <w:szCs w:val="28"/>
        </w:rPr>
        <w:t>(Figure 3 right column)</w:t>
      </w:r>
      <w:r w:rsidRPr="001637CE">
        <w:rPr>
          <w:rFonts w:asciiTheme="majorBidi" w:hAnsiTheme="majorBidi" w:cstheme="majorBidi"/>
          <w:color w:val="333333"/>
          <w:sz w:val="28"/>
          <w:szCs w:val="28"/>
        </w:rPr>
        <w:t xml:space="preserve">. If </w:t>
      </w:r>
      <w:r w:rsidRPr="00F22413">
        <w:rPr>
          <w:rFonts w:asciiTheme="majorBidi" w:hAnsiTheme="majorBidi" w:cstheme="majorBidi"/>
          <w:b/>
          <w:bCs/>
          <w:color w:val="333333"/>
          <w:sz w:val="28"/>
          <w:szCs w:val="28"/>
        </w:rPr>
        <w:t>both exacerbations and dyspnea need to</w:t>
      </w:r>
      <w:r w:rsidR="004D7385" w:rsidRPr="00F22413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Pr="00F22413">
        <w:rPr>
          <w:rFonts w:asciiTheme="majorBidi" w:hAnsiTheme="majorBidi" w:cstheme="majorBidi"/>
          <w:b/>
          <w:bCs/>
          <w:color w:val="333333"/>
          <w:sz w:val="28"/>
          <w:szCs w:val="28"/>
        </w:rPr>
        <w:t>be targeted</w:t>
      </w:r>
      <w:r w:rsidRPr="001637CE">
        <w:rPr>
          <w:rFonts w:asciiTheme="majorBidi" w:hAnsiTheme="majorBidi" w:cstheme="majorBidi"/>
          <w:color w:val="333333"/>
          <w:sz w:val="28"/>
          <w:szCs w:val="28"/>
        </w:rPr>
        <w:t xml:space="preserve">, the </w:t>
      </w:r>
      <w:r w:rsidRPr="00F22413">
        <w:rPr>
          <w:rFonts w:asciiTheme="majorBidi" w:hAnsiTheme="majorBidi" w:cstheme="majorBidi"/>
          <w:b/>
          <w:bCs/>
          <w:color w:val="333333"/>
          <w:sz w:val="28"/>
          <w:szCs w:val="28"/>
        </w:rPr>
        <w:t>exacerbation pathway</w:t>
      </w:r>
      <w:r w:rsidRPr="001637CE">
        <w:rPr>
          <w:rFonts w:asciiTheme="majorBidi" w:hAnsiTheme="majorBidi" w:cstheme="majorBidi"/>
          <w:color w:val="333333"/>
          <w:sz w:val="28"/>
          <w:szCs w:val="28"/>
        </w:rPr>
        <w:t xml:space="preserve"> should be followed</w:t>
      </w:r>
      <w:r w:rsidR="00974418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974418">
        <w:rPr>
          <w:rFonts w:asciiTheme="majorBidi" w:hAnsiTheme="majorBidi" w:cstheme="majorBidi"/>
          <w:color w:val="333333"/>
          <w:sz w:val="28"/>
          <w:szCs w:val="28"/>
          <w:vertAlign w:val="superscript"/>
        </w:rPr>
        <w:t>(2, 3)</w:t>
      </w:r>
      <w:r w:rsidRPr="001637CE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1637CE" w:rsidRDefault="001637CE" w:rsidP="001637CE">
      <w:pPr>
        <w:autoSpaceDE w:val="0"/>
        <w:autoSpaceDN w:val="0"/>
        <w:bidi w:val="0"/>
        <w:adjustRightInd w:val="0"/>
        <w:spacing w:after="0" w:line="240" w:lineRule="auto"/>
        <w:jc w:val="both"/>
        <w:outlineLvl w:val="1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</w:p>
    <w:p w:rsidR="001637CE" w:rsidRDefault="00974418" w:rsidP="001637CE">
      <w:pPr>
        <w:autoSpaceDE w:val="0"/>
        <w:autoSpaceDN w:val="0"/>
        <w:bidi w:val="0"/>
        <w:adjustRightInd w:val="0"/>
        <w:spacing w:after="0" w:line="240" w:lineRule="auto"/>
        <w:jc w:val="both"/>
        <w:outlineLvl w:val="1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4571C02A" wp14:editId="37E5DEE1">
            <wp:extent cx="6567342" cy="4563374"/>
            <wp:effectExtent l="0" t="0" r="508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80484" cy="4572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7CE" w:rsidRPr="00974418" w:rsidRDefault="00974418" w:rsidP="00974418">
      <w:pPr>
        <w:autoSpaceDE w:val="0"/>
        <w:autoSpaceDN w:val="0"/>
        <w:bidi w:val="0"/>
        <w:adjustRightInd w:val="0"/>
        <w:spacing w:after="0" w:line="240" w:lineRule="auto"/>
        <w:jc w:val="center"/>
        <w:outlineLvl w:val="1"/>
        <w:rPr>
          <w:rFonts w:asciiTheme="majorBidi" w:hAnsiTheme="majorBidi" w:cstheme="majorBidi"/>
          <w:color w:val="333333"/>
          <w:sz w:val="28"/>
          <w:szCs w:val="28"/>
        </w:rPr>
      </w:pPr>
      <w:r w:rsidRPr="00974418">
        <w:rPr>
          <w:rFonts w:asciiTheme="majorBidi" w:hAnsiTheme="majorBidi" w:cstheme="majorBidi"/>
          <w:b/>
          <w:bCs/>
          <w:color w:val="333333"/>
          <w:sz w:val="28"/>
          <w:szCs w:val="28"/>
        </w:rPr>
        <w:t>Figure 3: Maintenance therapy of COPD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>
        <w:rPr>
          <w:rFonts w:asciiTheme="majorBidi" w:hAnsiTheme="majorBidi" w:cstheme="majorBidi"/>
          <w:color w:val="333333"/>
          <w:sz w:val="28"/>
          <w:szCs w:val="28"/>
          <w:vertAlign w:val="superscript"/>
        </w:rPr>
        <w:t>(3)</w:t>
      </w:r>
      <w:r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680338" w:rsidRDefault="00680338" w:rsidP="008873A5">
      <w:pPr>
        <w:autoSpaceDE w:val="0"/>
        <w:autoSpaceDN w:val="0"/>
        <w:bidi w:val="0"/>
        <w:adjustRightInd w:val="0"/>
        <w:spacing w:after="0" w:line="240" w:lineRule="auto"/>
        <w:jc w:val="both"/>
        <w:outlineLvl w:val="1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</w:p>
    <w:p w:rsidR="00974418" w:rsidRPr="00880240" w:rsidRDefault="00974418" w:rsidP="00680338">
      <w:pPr>
        <w:autoSpaceDE w:val="0"/>
        <w:autoSpaceDN w:val="0"/>
        <w:bidi w:val="0"/>
        <w:adjustRightInd w:val="0"/>
        <w:spacing w:after="0" w:line="240" w:lineRule="auto"/>
        <w:jc w:val="both"/>
        <w:outlineLvl w:val="1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 w:rsidRPr="00880240">
        <w:rPr>
          <w:rFonts w:asciiTheme="majorBidi" w:hAnsiTheme="majorBidi" w:cstheme="majorBidi"/>
          <w:b/>
          <w:bCs/>
          <w:color w:val="0000FF"/>
          <w:sz w:val="28"/>
          <w:szCs w:val="28"/>
        </w:rPr>
        <w:t>Dyspnea</w:t>
      </w:r>
      <w:r w:rsidR="008873A5"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(</w:t>
      </w:r>
      <w:r w:rsidR="008873A5" w:rsidRPr="008873A5">
        <w:rPr>
          <w:rFonts w:asciiTheme="majorBidi" w:hAnsiTheme="majorBidi" w:cstheme="majorBidi"/>
          <w:b/>
          <w:bCs/>
          <w:color w:val="0000FF"/>
          <w:sz w:val="28"/>
          <w:szCs w:val="28"/>
        </w:rPr>
        <w:t>patients with persistent dyspnea)</w:t>
      </w:r>
    </w:p>
    <w:p w:rsidR="00974418" w:rsidRPr="007E5C5B" w:rsidRDefault="00974418" w:rsidP="00880240">
      <w:pPr>
        <w:autoSpaceDE w:val="0"/>
        <w:autoSpaceDN w:val="0"/>
        <w:bidi w:val="0"/>
        <w:adjustRightInd w:val="0"/>
        <w:spacing w:after="0" w:line="240" w:lineRule="auto"/>
        <w:jc w:val="both"/>
        <w:outlineLvl w:val="1"/>
        <w:rPr>
          <w:rFonts w:asciiTheme="majorBidi" w:hAnsiTheme="majorBidi" w:cstheme="majorBidi"/>
          <w:color w:val="333333"/>
          <w:sz w:val="28"/>
          <w:szCs w:val="28"/>
        </w:rPr>
      </w:pPr>
      <w:r w:rsidRPr="007E5C5B">
        <w:rPr>
          <w:rFonts w:asciiTheme="majorBidi" w:hAnsiTheme="majorBidi" w:cstheme="majorBidi"/>
          <w:color w:val="333333"/>
          <w:sz w:val="28"/>
          <w:szCs w:val="28"/>
        </w:rPr>
        <w:t xml:space="preserve">For patients with persistent breathlessness or exercise limitation on bronchodilator monotherapy, </w:t>
      </w:r>
      <w:r w:rsidRPr="00F22413">
        <w:rPr>
          <w:rFonts w:asciiTheme="majorBidi" w:hAnsiTheme="majorBidi" w:cstheme="majorBidi"/>
          <w:b/>
          <w:bCs/>
          <w:color w:val="333333"/>
          <w:sz w:val="28"/>
          <w:szCs w:val="28"/>
        </w:rPr>
        <w:t>the use of</w:t>
      </w:r>
      <w:r w:rsidR="00880240" w:rsidRPr="00F22413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Pr="00F22413">
        <w:rPr>
          <w:rFonts w:asciiTheme="majorBidi" w:hAnsiTheme="majorBidi" w:cstheme="majorBidi"/>
          <w:b/>
          <w:bCs/>
          <w:color w:val="333333"/>
          <w:sz w:val="28"/>
          <w:szCs w:val="28"/>
        </w:rPr>
        <w:t>two long acting bronchodilators is recommended</w:t>
      </w:r>
      <w:r w:rsidR="00880240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880240">
        <w:rPr>
          <w:rFonts w:asciiTheme="majorBidi" w:hAnsiTheme="majorBidi" w:cstheme="majorBidi"/>
          <w:color w:val="333333"/>
          <w:sz w:val="28"/>
          <w:szCs w:val="28"/>
          <w:vertAlign w:val="superscript"/>
        </w:rPr>
        <w:t>(3)</w:t>
      </w:r>
      <w:r w:rsidR="00880240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880240" w:rsidRPr="00F22413" w:rsidRDefault="00880240" w:rsidP="00974418">
      <w:pPr>
        <w:autoSpaceDE w:val="0"/>
        <w:autoSpaceDN w:val="0"/>
        <w:bidi w:val="0"/>
        <w:adjustRightInd w:val="0"/>
        <w:spacing w:after="0" w:line="240" w:lineRule="auto"/>
        <w:jc w:val="both"/>
        <w:outlineLvl w:val="1"/>
        <w:rPr>
          <w:rFonts w:asciiTheme="majorBidi" w:hAnsiTheme="majorBidi" w:cstheme="majorBidi"/>
          <w:b/>
          <w:bCs/>
          <w:color w:val="0000FF"/>
          <w:sz w:val="16"/>
          <w:szCs w:val="16"/>
        </w:rPr>
      </w:pPr>
    </w:p>
    <w:p w:rsidR="00974418" w:rsidRPr="00880240" w:rsidRDefault="00974418" w:rsidP="008873A5">
      <w:pPr>
        <w:autoSpaceDE w:val="0"/>
        <w:autoSpaceDN w:val="0"/>
        <w:bidi w:val="0"/>
        <w:adjustRightInd w:val="0"/>
        <w:spacing w:after="0" w:line="240" w:lineRule="auto"/>
        <w:jc w:val="both"/>
        <w:outlineLvl w:val="1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 w:rsidRPr="00880240">
        <w:rPr>
          <w:rFonts w:asciiTheme="majorBidi" w:hAnsiTheme="majorBidi" w:cstheme="majorBidi"/>
          <w:b/>
          <w:bCs/>
          <w:color w:val="0000FF"/>
          <w:sz w:val="28"/>
          <w:szCs w:val="28"/>
        </w:rPr>
        <w:t>Exacerbations</w:t>
      </w:r>
      <w:r w:rsidR="008873A5"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[</w:t>
      </w:r>
      <w:r w:rsidR="008873A5" w:rsidRPr="008873A5">
        <w:rPr>
          <w:rFonts w:asciiTheme="majorBidi" w:hAnsiTheme="majorBidi" w:cstheme="majorBidi"/>
          <w:b/>
          <w:bCs/>
          <w:color w:val="0000FF"/>
          <w:sz w:val="28"/>
          <w:szCs w:val="28"/>
        </w:rPr>
        <w:t>patients continuing to have exacerbations (with or without persistent dyspnea)]</w:t>
      </w:r>
    </w:p>
    <w:p w:rsidR="00974418" w:rsidRPr="007E5C5B" w:rsidRDefault="00974418" w:rsidP="00974418">
      <w:pPr>
        <w:autoSpaceDE w:val="0"/>
        <w:autoSpaceDN w:val="0"/>
        <w:bidi w:val="0"/>
        <w:adjustRightInd w:val="0"/>
        <w:spacing w:after="0" w:line="240" w:lineRule="auto"/>
        <w:jc w:val="both"/>
        <w:outlineLvl w:val="1"/>
        <w:rPr>
          <w:rFonts w:asciiTheme="majorBidi" w:hAnsiTheme="majorBidi" w:cstheme="majorBidi"/>
          <w:color w:val="333333"/>
          <w:sz w:val="28"/>
          <w:szCs w:val="28"/>
        </w:rPr>
      </w:pPr>
      <w:r w:rsidRPr="007E5C5B">
        <w:rPr>
          <w:rFonts w:asciiTheme="majorBidi" w:hAnsiTheme="majorBidi" w:cstheme="majorBidi"/>
          <w:color w:val="333333"/>
          <w:sz w:val="28"/>
          <w:szCs w:val="28"/>
        </w:rPr>
        <w:t>1-For patients with persistent exacerbations on bronchodilator monotherapy</w:t>
      </w:r>
      <w:r w:rsidR="00880240">
        <w:rPr>
          <w:rFonts w:asciiTheme="majorBidi" w:hAnsiTheme="majorBidi" w:cstheme="majorBidi"/>
          <w:color w:val="333333"/>
          <w:sz w:val="28"/>
          <w:szCs w:val="28"/>
        </w:rPr>
        <w:t>:</w:t>
      </w:r>
    </w:p>
    <w:p w:rsidR="00974418" w:rsidRPr="007E5C5B" w:rsidRDefault="00974418" w:rsidP="00880240">
      <w:pPr>
        <w:autoSpaceDE w:val="0"/>
        <w:autoSpaceDN w:val="0"/>
        <w:bidi w:val="0"/>
        <w:adjustRightInd w:val="0"/>
        <w:spacing w:after="0" w:line="240" w:lineRule="auto"/>
        <w:ind w:left="426"/>
        <w:jc w:val="both"/>
        <w:outlineLvl w:val="1"/>
        <w:rPr>
          <w:rFonts w:asciiTheme="majorBidi" w:hAnsiTheme="majorBidi" w:cstheme="majorBidi"/>
          <w:color w:val="333333"/>
          <w:sz w:val="28"/>
          <w:szCs w:val="28"/>
        </w:rPr>
      </w:pPr>
      <w:r w:rsidRPr="007E5C5B">
        <w:rPr>
          <w:rFonts w:asciiTheme="majorBidi" w:hAnsiTheme="majorBidi" w:cstheme="majorBidi"/>
          <w:color w:val="333333"/>
          <w:sz w:val="28"/>
          <w:szCs w:val="28"/>
        </w:rPr>
        <w:t xml:space="preserve">A-Escalation </w:t>
      </w:r>
      <w:r w:rsidRPr="00F22413">
        <w:rPr>
          <w:rFonts w:asciiTheme="majorBidi" w:hAnsiTheme="majorBidi" w:cstheme="majorBidi"/>
          <w:b/>
          <w:bCs/>
          <w:color w:val="333333"/>
          <w:sz w:val="28"/>
          <w:szCs w:val="28"/>
        </w:rPr>
        <w:t>to LABA+LAMA+ICS</w:t>
      </w:r>
      <w:r w:rsidRPr="007E5C5B">
        <w:rPr>
          <w:rFonts w:asciiTheme="majorBidi" w:hAnsiTheme="majorBidi" w:cstheme="majorBidi"/>
          <w:color w:val="333333"/>
          <w:sz w:val="28"/>
          <w:szCs w:val="28"/>
        </w:rPr>
        <w:t xml:space="preserve"> may be considered </w:t>
      </w:r>
      <w:r w:rsidRPr="00F22413">
        <w:rPr>
          <w:rFonts w:asciiTheme="majorBidi" w:hAnsiTheme="majorBidi" w:cstheme="majorBidi"/>
          <w:b/>
          <w:bCs/>
          <w:color w:val="333333"/>
          <w:sz w:val="28"/>
          <w:szCs w:val="28"/>
        </w:rPr>
        <w:t>if blood eosinophil count ≥ 300 cells/μL</w:t>
      </w:r>
      <w:r w:rsidR="00880240">
        <w:rPr>
          <w:rFonts w:asciiTheme="majorBidi" w:hAnsiTheme="majorBidi" w:cstheme="majorBidi"/>
          <w:color w:val="333333"/>
          <w:sz w:val="28"/>
          <w:szCs w:val="28"/>
          <w:vertAlign w:val="superscript"/>
        </w:rPr>
        <w:t>(3)</w:t>
      </w:r>
      <w:r w:rsidR="00880240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880240" w:rsidRPr="00F22413" w:rsidRDefault="00880240" w:rsidP="00F22413">
      <w:pPr>
        <w:autoSpaceDE w:val="0"/>
        <w:autoSpaceDN w:val="0"/>
        <w:bidi w:val="0"/>
        <w:adjustRightInd w:val="0"/>
        <w:spacing w:after="0" w:line="240" w:lineRule="auto"/>
        <w:jc w:val="both"/>
        <w:outlineLvl w:val="1"/>
        <w:rPr>
          <w:rFonts w:asciiTheme="majorBidi" w:hAnsiTheme="majorBidi" w:cstheme="majorBidi"/>
          <w:color w:val="333333"/>
          <w:sz w:val="16"/>
          <w:szCs w:val="16"/>
        </w:rPr>
      </w:pPr>
    </w:p>
    <w:p w:rsidR="00974418" w:rsidRPr="007E5C5B" w:rsidRDefault="00974418" w:rsidP="00880240">
      <w:pPr>
        <w:autoSpaceDE w:val="0"/>
        <w:autoSpaceDN w:val="0"/>
        <w:bidi w:val="0"/>
        <w:adjustRightInd w:val="0"/>
        <w:spacing w:after="0" w:line="240" w:lineRule="auto"/>
        <w:ind w:left="426"/>
        <w:jc w:val="both"/>
        <w:outlineLvl w:val="1"/>
        <w:rPr>
          <w:rFonts w:asciiTheme="majorBidi" w:hAnsiTheme="majorBidi" w:cstheme="majorBidi"/>
          <w:color w:val="333333"/>
          <w:sz w:val="28"/>
          <w:szCs w:val="28"/>
        </w:rPr>
      </w:pPr>
      <w:r w:rsidRPr="007E5C5B">
        <w:rPr>
          <w:rFonts w:asciiTheme="majorBidi" w:hAnsiTheme="majorBidi" w:cstheme="majorBidi"/>
          <w:color w:val="333333"/>
          <w:sz w:val="28"/>
          <w:szCs w:val="28"/>
        </w:rPr>
        <w:t xml:space="preserve">B-If blood </w:t>
      </w:r>
      <w:r w:rsidRPr="00F22413">
        <w:rPr>
          <w:rFonts w:asciiTheme="majorBidi" w:hAnsiTheme="majorBidi" w:cstheme="majorBidi"/>
          <w:b/>
          <w:bCs/>
          <w:color w:val="333333"/>
          <w:sz w:val="28"/>
          <w:szCs w:val="28"/>
        </w:rPr>
        <w:t>eosinophil count &lt; 300 cells/μL</w:t>
      </w:r>
      <w:r w:rsidRPr="007E5C5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F22413">
        <w:rPr>
          <w:rFonts w:asciiTheme="majorBidi" w:hAnsiTheme="majorBidi" w:cstheme="majorBidi"/>
          <w:b/>
          <w:bCs/>
          <w:color w:val="333333"/>
          <w:sz w:val="28"/>
          <w:szCs w:val="28"/>
        </w:rPr>
        <w:t>escalation to LABA+LAMA is recommended</w:t>
      </w:r>
      <w:r w:rsidR="00880240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880240">
        <w:rPr>
          <w:rFonts w:asciiTheme="majorBidi" w:hAnsiTheme="majorBidi" w:cstheme="majorBidi"/>
          <w:color w:val="333333"/>
          <w:sz w:val="28"/>
          <w:szCs w:val="28"/>
          <w:vertAlign w:val="superscript"/>
        </w:rPr>
        <w:t>(3)</w:t>
      </w:r>
      <w:r w:rsidR="00880240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974418" w:rsidRPr="00F22413" w:rsidRDefault="00974418" w:rsidP="00880240">
      <w:pPr>
        <w:autoSpaceDE w:val="0"/>
        <w:autoSpaceDN w:val="0"/>
        <w:bidi w:val="0"/>
        <w:adjustRightInd w:val="0"/>
        <w:spacing w:after="0" w:line="240" w:lineRule="auto"/>
        <w:ind w:left="426"/>
        <w:jc w:val="both"/>
        <w:outlineLvl w:val="1"/>
        <w:rPr>
          <w:rFonts w:asciiTheme="majorBidi" w:hAnsiTheme="majorBidi" w:cstheme="majorBidi"/>
          <w:color w:val="333333"/>
          <w:sz w:val="16"/>
          <w:szCs w:val="16"/>
        </w:rPr>
      </w:pPr>
    </w:p>
    <w:p w:rsidR="00974418" w:rsidRPr="007E5C5B" w:rsidRDefault="00974418" w:rsidP="00880240">
      <w:pPr>
        <w:autoSpaceDE w:val="0"/>
        <w:autoSpaceDN w:val="0"/>
        <w:bidi w:val="0"/>
        <w:adjustRightInd w:val="0"/>
        <w:spacing w:after="0" w:line="240" w:lineRule="auto"/>
        <w:jc w:val="both"/>
        <w:outlineLvl w:val="1"/>
        <w:rPr>
          <w:rFonts w:asciiTheme="majorBidi" w:hAnsiTheme="majorBidi" w:cstheme="majorBidi"/>
          <w:color w:val="333333"/>
          <w:sz w:val="28"/>
          <w:szCs w:val="28"/>
        </w:rPr>
      </w:pPr>
      <w:r w:rsidRPr="007E5C5B">
        <w:rPr>
          <w:rFonts w:asciiTheme="majorBidi" w:hAnsiTheme="majorBidi" w:cstheme="majorBidi"/>
          <w:color w:val="333333"/>
          <w:sz w:val="28"/>
          <w:szCs w:val="28"/>
        </w:rPr>
        <w:t xml:space="preserve">2-In patients on LABA+LAMA and still have exacerbations, Escalation to LABA+LAMA+ICS if eosinophil counts ≥ 100 cells/ml may be </w:t>
      </w:r>
      <w:r w:rsidR="00C42381" w:rsidRPr="007E5C5B">
        <w:rPr>
          <w:rFonts w:asciiTheme="majorBidi" w:hAnsiTheme="majorBidi" w:cstheme="majorBidi"/>
          <w:color w:val="333333"/>
          <w:sz w:val="28"/>
          <w:szCs w:val="28"/>
        </w:rPr>
        <w:t xml:space="preserve">considered </w:t>
      </w:r>
      <w:r w:rsidR="00C42381" w:rsidRPr="00680338">
        <w:rPr>
          <w:rFonts w:asciiTheme="majorBidi" w:hAnsiTheme="majorBidi" w:cstheme="majorBidi"/>
          <w:color w:val="333333"/>
          <w:sz w:val="28"/>
          <w:szCs w:val="28"/>
          <w:vertAlign w:val="superscript"/>
        </w:rPr>
        <w:t>(</w:t>
      </w:r>
      <w:r w:rsidR="00880240">
        <w:rPr>
          <w:rFonts w:asciiTheme="majorBidi" w:hAnsiTheme="majorBidi" w:cstheme="majorBidi"/>
          <w:color w:val="333333"/>
          <w:sz w:val="28"/>
          <w:szCs w:val="28"/>
          <w:vertAlign w:val="superscript"/>
        </w:rPr>
        <w:t>3)</w:t>
      </w:r>
      <w:r w:rsidR="00880240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974418" w:rsidRPr="00F22413" w:rsidRDefault="00974418" w:rsidP="00F22413">
      <w:pPr>
        <w:autoSpaceDE w:val="0"/>
        <w:autoSpaceDN w:val="0"/>
        <w:bidi w:val="0"/>
        <w:adjustRightInd w:val="0"/>
        <w:spacing w:after="0" w:line="240" w:lineRule="auto"/>
        <w:ind w:left="426"/>
        <w:jc w:val="both"/>
        <w:outlineLvl w:val="1"/>
        <w:rPr>
          <w:rFonts w:asciiTheme="majorBidi" w:hAnsiTheme="majorBidi" w:cstheme="majorBidi"/>
          <w:color w:val="333333"/>
          <w:sz w:val="16"/>
          <w:szCs w:val="16"/>
        </w:rPr>
      </w:pPr>
    </w:p>
    <w:p w:rsidR="00974418" w:rsidRPr="007E5C5B" w:rsidRDefault="00974418" w:rsidP="00C42381">
      <w:pPr>
        <w:autoSpaceDE w:val="0"/>
        <w:autoSpaceDN w:val="0"/>
        <w:bidi w:val="0"/>
        <w:adjustRightInd w:val="0"/>
        <w:spacing w:after="0" w:line="240" w:lineRule="auto"/>
        <w:jc w:val="both"/>
        <w:outlineLvl w:val="1"/>
        <w:rPr>
          <w:rFonts w:asciiTheme="majorBidi" w:hAnsiTheme="majorBidi" w:cstheme="majorBidi"/>
          <w:color w:val="333333"/>
          <w:sz w:val="28"/>
          <w:szCs w:val="28"/>
        </w:rPr>
      </w:pPr>
      <w:r w:rsidRPr="007E5C5B">
        <w:rPr>
          <w:rFonts w:asciiTheme="majorBidi" w:hAnsiTheme="majorBidi" w:cstheme="majorBidi"/>
          <w:color w:val="333333"/>
          <w:sz w:val="28"/>
          <w:szCs w:val="28"/>
        </w:rPr>
        <w:t>3-In patients on LABA+LAMA and eosinophil counts &lt; 100 cells/</w:t>
      </w:r>
      <w:r w:rsidR="00C42381" w:rsidRPr="00C42381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C42381" w:rsidRPr="00F22413">
        <w:rPr>
          <w:rFonts w:asciiTheme="majorBidi" w:hAnsiTheme="majorBidi" w:cstheme="majorBidi"/>
          <w:b/>
          <w:bCs/>
          <w:color w:val="333333"/>
          <w:sz w:val="28"/>
          <w:szCs w:val="28"/>
        </w:rPr>
        <w:t>μL</w:t>
      </w:r>
      <w:r w:rsidRPr="007E5C5B">
        <w:rPr>
          <w:rFonts w:asciiTheme="majorBidi" w:hAnsiTheme="majorBidi" w:cstheme="majorBidi"/>
          <w:color w:val="333333"/>
          <w:sz w:val="28"/>
          <w:szCs w:val="28"/>
        </w:rPr>
        <w:t xml:space="preserve"> who still have exacerbations, or patient treated with LABA+LAMA+ICS and still have exacerbations, the following options may be considered</w:t>
      </w:r>
      <w:r w:rsidR="00880240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880240">
        <w:rPr>
          <w:rFonts w:asciiTheme="majorBidi" w:hAnsiTheme="majorBidi" w:cstheme="majorBidi"/>
          <w:color w:val="333333"/>
          <w:sz w:val="28"/>
          <w:szCs w:val="28"/>
          <w:vertAlign w:val="superscript"/>
        </w:rPr>
        <w:t>(3)</w:t>
      </w:r>
      <w:r w:rsidRPr="007E5C5B">
        <w:rPr>
          <w:rFonts w:asciiTheme="majorBidi" w:hAnsiTheme="majorBidi" w:cstheme="majorBidi"/>
          <w:color w:val="333333"/>
          <w:sz w:val="28"/>
          <w:szCs w:val="28"/>
        </w:rPr>
        <w:t>:</w:t>
      </w:r>
    </w:p>
    <w:p w:rsidR="00880240" w:rsidRPr="00F22413" w:rsidRDefault="00880240" w:rsidP="00880240">
      <w:pPr>
        <w:autoSpaceDE w:val="0"/>
        <w:autoSpaceDN w:val="0"/>
        <w:bidi w:val="0"/>
        <w:adjustRightInd w:val="0"/>
        <w:spacing w:after="0" w:line="240" w:lineRule="auto"/>
        <w:ind w:left="567"/>
        <w:jc w:val="both"/>
        <w:outlineLvl w:val="1"/>
        <w:rPr>
          <w:rFonts w:asciiTheme="majorBidi" w:hAnsiTheme="majorBidi" w:cstheme="majorBidi"/>
          <w:color w:val="333333"/>
          <w:sz w:val="16"/>
          <w:szCs w:val="16"/>
        </w:rPr>
      </w:pPr>
    </w:p>
    <w:p w:rsidR="00974418" w:rsidRPr="007E5C5B" w:rsidRDefault="00974418" w:rsidP="00880240">
      <w:pPr>
        <w:autoSpaceDE w:val="0"/>
        <w:autoSpaceDN w:val="0"/>
        <w:bidi w:val="0"/>
        <w:adjustRightInd w:val="0"/>
        <w:spacing w:after="0" w:line="240" w:lineRule="auto"/>
        <w:ind w:left="567"/>
        <w:jc w:val="both"/>
        <w:outlineLvl w:val="1"/>
        <w:rPr>
          <w:rFonts w:asciiTheme="majorBidi" w:hAnsiTheme="majorBidi" w:cstheme="majorBidi"/>
          <w:color w:val="333333"/>
          <w:sz w:val="28"/>
          <w:szCs w:val="28"/>
        </w:rPr>
      </w:pPr>
      <w:r w:rsidRPr="00F22413">
        <w:rPr>
          <w:rFonts w:asciiTheme="majorBidi" w:hAnsiTheme="majorBidi" w:cstheme="majorBidi" w:hint="eastAsia"/>
          <w:b/>
          <w:bCs/>
          <w:color w:val="333333"/>
          <w:sz w:val="28"/>
          <w:szCs w:val="28"/>
        </w:rPr>
        <w:t>A-</w:t>
      </w:r>
      <w:r w:rsidRPr="00F22413">
        <w:rPr>
          <w:rFonts w:asciiTheme="majorBidi" w:hAnsiTheme="majorBidi" w:cstheme="majorBidi"/>
          <w:b/>
          <w:bCs/>
          <w:color w:val="333333"/>
          <w:sz w:val="28"/>
          <w:szCs w:val="28"/>
        </w:rPr>
        <w:t>Add roflumilast</w:t>
      </w:r>
      <w:r w:rsidRPr="007E5C5B">
        <w:rPr>
          <w:rFonts w:asciiTheme="majorBidi" w:hAnsiTheme="majorBidi" w:cstheme="majorBidi"/>
          <w:color w:val="333333"/>
          <w:sz w:val="28"/>
          <w:szCs w:val="28"/>
        </w:rPr>
        <w:t>. This may be considered in patients with an FEV1 &lt; 50% predicted and chronic</w:t>
      </w:r>
      <w:r w:rsidR="00880240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7E5C5B">
        <w:rPr>
          <w:rFonts w:asciiTheme="majorBidi" w:hAnsiTheme="majorBidi" w:cstheme="majorBidi"/>
          <w:color w:val="333333"/>
          <w:sz w:val="28"/>
          <w:szCs w:val="28"/>
        </w:rPr>
        <w:t>bronchitis</w:t>
      </w:r>
      <w:r w:rsidR="00880240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880240">
        <w:rPr>
          <w:rFonts w:asciiTheme="majorBidi" w:hAnsiTheme="majorBidi" w:cstheme="majorBidi"/>
          <w:color w:val="333333"/>
          <w:sz w:val="28"/>
          <w:szCs w:val="28"/>
          <w:vertAlign w:val="superscript"/>
        </w:rPr>
        <w:t>(3)</w:t>
      </w:r>
      <w:r w:rsidR="00880240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880240" w:rsidRPr="00F22413" w:rsidRDefault="00880240" w:rsidP="00880240">
      <w:pPr>
        <w:autoSpaceDE w:val="0"/>
        <w:autoSpaceDN w:val="0"/>
        <w:bidi w:val="0"/>
        <w:adjustRightInd w:val="0"/>
        <w:spacing w:after="0" w:line="240" w:lineRule="auto"/>
        <w:ind w:left="567"/>
        <w:jc w:val="both"/>
        <w:outlineLvl w:val="1"/>
        <w:rPr>
          <w:rFonts w:asciiTheme="majorBidi" w:hAnsiTheme="majorBidi" w:cstheme="majorBidi"/>
          <w:color w:val="333333"/>
          <w:sz w:val="16"/>
          <w:szCs w:val="16"/>
        </w:rPr>
      </w:pPr>
    </w:p>
    <w:p w:rsidR="00974418" w:rsidRPr="007E5C5B" w:rsidRDefault="00974418" w:rsidP="00F22413">
      <w:pPr>
        <w:autoSpaceDE w:val="0"/>
        <w:autoSpaceDN w:val="0"/>
        <w:bidi w:val="0"/>
        <w:adjustRightInd w:val="0"/>
        <w:spacing w:after="0" w:line="240" w:lineRule="auto"/>
        <w:ind w:left="567"/>
        <w:jc w:val="both"/>
        <w:outlineLvl w:val="1"/>
        <w:rPr>
          <w:rFonts w:asciiTheme="majorBidi" w:hAnsiTheme="majorBidi" w:cstheme="majorBidi"/>
          <w:color w:val="333333"/>
          <w:sz w:val="28"/>
          <w:szCs w:val="28"/>
        </w:rPr>
      </w:pPr>
      <w:r w:rsidRPr="00F22413">
        <w:rPr>
          <w:rFonts w:asciiTheme="majorBidi" w:hAnsiTheme="majorBidi" w:cstheme="majorBidi" w:hint="eastAsia"/>
          <w:b/>
          <w:bCs/>
          <w:color w:val="333333"/>
          <w:sz w:val="28"/>
          <w:szCs w:val="28"/>
        </w:rPr>
        <w:t>B-</w:t>
      </w:r>
      <w:r w:rsidRPr="00F22413">
        <w:rPr>
          <w:rFonts w:asciiTheme="majorBidi" w:hAnsiTheme="majorBidi" w:cstheme="majorBidi"/>
          <w:b/>
          <w:bCs/>
          <w:color w:val="333333"/>
          <w:sz w:val="28"/>
          <w:szCs w:val="28"/>
        </w:rPr>
        <w:t>Add azithromycin</w:t>
      </w:r>
      <w:r w:rsidR="00F22413">
        <w:rPr>
          <w:rFonts w:asciiTheme="majorBidi" w:hAnsiTheme="majorBidi" w:cstheme="majorBidi"/>
          <w:color w:val="333333"/>
          <w:sz w:val="28"/>
          <w:szCs w:val="28"/>
        </w:rPr>
        <w:t xml:space="preserve"> (</w:t>
      </w:r>
      <w:r w:rsidRPr="007E5C5B">
        <w:rPr>
          <w:rFonts w:asciiTheme="majorBidi" w:hAnsiTheme="majorBidi" w:cstheme="majorBidi"/>
          <w:color w:val="333333"/>
          <w:sz w:val="28"/>
          <w:szCs w:val="28"/>
        </w:rPr>
        <w:t xml:space="preserve">especially in those who </w:t>
      </w:r>
      <w:r w:rsidRPr="00F22413">
        <w:rPr>
          <w:rFonts w:asciiTheme="majorBidi" w:hAnsiTheme="majorBidi" w:cstheme="majorBidi"/>
          <w:b/>
          <w:bCs/>
          <w:color w:val="333333"/>
          <w:sz w:val="28"/>
          <w:szCs w:val="28"/>
        </w:rPr>
        <w:t>are not current smokers</w:t>
      </w:r>
      <w:r w:rsidR="00F22413">
        <w:rPr>
          <w:rFonts w:asciiTheme="majorBidi" w:hAnsiTheme="majorBidi" w:cstheme="majorBidi"/>
          <w:color w:val="333333"/>
          <w:sz w:val="28"/>
          <w:szCs w:val="28"/>
        </w:rPr>
        <w:t>)</w:t>
      </w:r>
      <w:r w:rsidR="00880240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880240">
        <w:rPr>
          <w:rFonts w:asciiTheme="majorBidi" w:hAnsiTheme="majorBidi" w:cstheme="majorBidi"/>
          <w:color w:val="333333"/>
          <w:sz w:val="28"/>
          <w:szCs w:val="28"/>
          <w:vertAlign w:val="superscript"/>
        </w:rPr>
        <w:t>(3)</w:t>
      </w:r>
      <w:r w:rsidR="00880240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1637CE" w:rsidRPr="00F22413" w:rsidRDefault="001637CE" w:rsidP="00880240">
      <w:pPr>
        <w:autoSpaceDE w:val="0"/>
        <w:autoSpaceDN w:val="0"/>
        <w:bidi w:val="0"/>
        <w:adjustRightInd w:val="0"/>
        <w:spacing w:after="0" w:line="240" w:lineRule="auto"/>
        <w:ind w:left="567"/>
        <w:jc w:val="both"/>
        <w:outlineLvl w:val="1"/>
        <w:rPr>
          <w:rFonts w:asciiTheme="majorBidi" w:hAnsiTheme="majorBidi" w:cstheme="majorBidi"/>
          <w:b/>
          <w:bCs/>
          <w:color w:val="0000FF"/>
          <w:sz w:val="16"/>
          <w:szCs w:val="16"/>
        </w:rPr>
      </w:pPr>
    </w:p>
    <w:p w:rsidR="00430737" w:rsidRDefault="00430737" w:rsidP="00F966DF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</w:p>
    <w:p w:rsidR="00D45BBF" w:rsidRPr="001E7040" w:rsidRDefault="00D45BBF" w:rsidP="00430737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1E7040">
        <w:rPr>
          <w:rFonts w:asciiTheme="majorBidi" w:hAnsiTheme="majorBidi" w:cstheme="majorBidi"/>
          <w:b/>
          <w:bCs/>
          <w:color w:val="FF0000"/>
          <w:sz w:val="32"/>
          <w:szCs w:val="32"/>
        </w:rPr>
        <w:t>Short-Acting Bronchodilators</w:t>
      </w:r>
    </w:p>
    <w:p w:rsidR="003432E7" w:rsidRDefault="003432E7" w:rsidP="003432E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D45BBF" w:rsidRPr="00BA0F2A">
        <w:rPr>
          <w:rFonts w:asciiTheme="majorBidi" w:hAnsiTheme="majorBidi" w:cstheme="majorBidi"/>
          <w:b/>
          <w:bCs/>
          <w:color w:val="333333"/>
          <w:sz w:val="28"/>
          <w:szCs w:val="28"/>
        </w:rPr>
        <w:t>Either a short- or long-acting bronchodilator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 is recommended initially for patients with occasional symptoms (</w:t>
      </w:r>
      <w:r w:rsidR="00D45BBF" w:rsidRPr="00BA0F2A">
        <w:rPr>
          <w:rFonts w:asciiTheme="majorBidi" w:hAnsiTheme="majorBidi" w:cstheme="majorBidi"/>
          <w:b/>
          <w:bCs/>
          <w:color w:val="333333"/>
          <w:sz w:val="28"/>
          <w:szCs w:val="28"/>
        </w:rPr>
        <w:t>category A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). </w:t>
      </w:r>
    </w:p>
    <w:p w:rsidR="003432E7" w:rsidRPr="000C06DD" w:rsidRDefault="003432E7" w:rsidP="003432E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3432E7" w:rsidRPr="00BA0F2A" w:rsidRDefault="003432E7" w:rsidP="004D738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>Short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>acting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bronchodilators are also recommended </w:t>
      </w:r>
      <w:r w:rsidR="00D45BBF" w:rsidRPr="00BA0F2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for all patients </w:t>
      </w:r>
      <w:r w:rsidR="00D45BBF" w:rsidRPr="00C42381">
        <w:rPr>
          <w:rFonts w:asciiTheme="majorBidi" w:hAnsiTheme="majorBidi" w:cstheme="majorBidi"/>
          <w:b/>
          <w:bCs/>
          <w:color w:val="333333"/>
          <w:sz w:val="28"/>
          <w:szCs w:val="28"/>
        </w:rPr>
        <w:t>(categories A</w:t>
      </w:r>
      <w:r w:rsidR="00D45BBF" w:rsidRPr="00C42381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–</w:t>
      </w:r>
      <w:r w:rsidR="004D7385" w:rsidRPr="00C42381">
        <w:rPr>
          <w:rFonts w:asciiTheme="majorBidi" w:hAnsiTheme="majorBidi" w:cstheme="majorBidi"/>
          <w:b/>
          <w:bCs/>
          <w:color w:val="333333"/>
          <w:sz w:val="28"/>
          <w:szCs w:val="28"/>
        </w:rPr>
        <w:t>E</w:t>
      </w:r>
      <w:r w:rsidR="00D45BBF" w:rsidRPr="00C42381">
        <w:rPr>
          <w:rFonts w:asciiTheme="majorBidi" w:hAnsiTheme="majorBidi" w:cstheme="majorBidi"/>
          <w:b/>
          <w:bCs/>
          <w:color w:val="333333"/>
          <w:sz w:val="28"/>
          <w:szCs w:val="28"/>
        </w:rPr>
        <w:t>)</w:t>
      </w:r>
      <w:r w:rsidR="00D45BBF" w:rsidRPr="00BA0F2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as rescue or as-needed therapy to manage symptoms. </w:t>
      </w:r>
    </w:p>
    <w:p w:rsidR="003432E7" w:rsidRPr="000C06DD" w:rsidRDefault="003432E7" w:rsidP="003432E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3432E7" w:rsidRDefault="00BA0F2A" w:rsidP="003432E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>Choices</w:t>
      </w:r>
      <w:r w:rsidR="003432E7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among short-acting bronchodilators include </w:t>
      </w:r>
      <w:r w:rsidR="00D45BBF" w:rsidRPr="00DB5355">
        <w:rPr>
          <w:rFonts w:asciiTheme="majorBidi" w:hAnsiTheme="majorBidi" w:cstheme="majorBidi"/>
          <w:b/>
          <w:bCs/>
          <w:color w:val="333333"/>
          <w:sz w:val="28"/>
          <w:szCs w:val="28"/>
        </w:rPr>
        <w:t>short-acting β2-agonists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 (</w:t>
      </w:r>
      <w:r w:rsidR="00D45BBF" w:rsidRPr="00BA0F2A">
        <w:rPr>
          <w:rFonts w:asciiTheme="majorBidi" w:hAnsiTheme="majorBidi" w:cstheme="majorBidi"/>
          <w:b/>
          <w:bCs/>
          <w:color w:val="333333"/>
          <w:sz w:val="28"/>
          <w:szCs w:val="28"/>
        </w:rPr>
        <w:t>SABAs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) or </w:t>
      </w:r>
      <w:r w:rsidR="00D45BBF" w:rsidRPr="00DB5355">
        <w:rPr>
          <w:rFonts w:asciiTheme="majorBidi" w:hAnsiTheme="majorBidi" w:cstheme="majorBidi"/>
          <w:b/>
          <w:bCs/>
          <w:color w:val="333333"/>
          <w:sz w:val="28"/>
          <w:szCs w:val="28"/>
        </w:rPr>
        <w:t>short-acting muscarinic antagonists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 (</w:t>
      </w:r>
      <w:r w:rsidR="00D45BBF" w:rsidRPr="00BA0F2A">
        <w:rPr>
          <w:rFonts w:asciiTheme="majorBidi" w:hAnsiTheme="majorBidi" w:cstheme="majorBidi"/>
          <w:b/>
          <w:bCs/>
          <w:color w:val="333333"/>
          <w:sz w:val="28"/>
          <w:szCs w:val="28"/>
        </w:rPr>
        <w:t>SAMAs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>). Both drug classes</w:t>
      </w:r>
      <w:r w:rsidR="003432E7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have a relatively rapid onset of action, </w:t>
      </w:r>
      <w:r w:rsidR="00D45BBF" w:rsidRPr="00FE3B37">
        <w:rPr>
          <w:rFonts w:asciiTheme="majorBidi" w:hAnsiTheme="majorBidi" w:cstheme="majorBidi"/>
          <w:b/>
          <w:bCs/>
          <w:color w:val="333333"/>
          <w:sz w:val="28"/>
          <w:szCs w:val="28"/>
        </w:rPr>
        <w:t>relieve symptoms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 to a similar degree, and </w:t>
      </w:r>
      <w:r w:rsidR="00D45BBF" w:rsidRPr="00FE3B37">
        <w:rPr>
          <w:rFonts w:asciiTheme="majorBidi" w:hAnsiTheme="majorBidi" w:cstheme="majorBidi"/>
          <w:b/>
          <w:bCs/>
          <w:color w:val="333333"/>
          <w:sz w:val="28"/>
          <w:szCs w:val="28"/>
        </w:rPr>
        <w:t>improve exercise tolerance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 and lung function. </w:t>
      </w:r>
    </w:p>
    <w:p w:rsidR="003432E7" w:rsidRPr="000C06DD" w:rsidRDefault="003432E7" w:rsidP="003432E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BA0F2A" w:rsidRPr="00BA0F2A" w:rsidRDefault="00BA0F2A" w:rsidP="003432E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4-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>Short-acting</w:t>
      </w:r>
      <w:r w:rsidR="003432E7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bronchodilators </w:t>
      </w:r>
      <w:r w:rsidR="00D45BBF" w:rsidRPr="00BA0F2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do not reduce the frequency or severity of COPD exacerbations. </w:t>
      </w:r>
    </w:p>
    <w:p w:rsidR="00BA0F2A" w:rsidRPr="000C06DD" w:rsidRDefault="00BA0F2A" w:rsidP="00BA0F2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D45BBF" w:rsidRPr="00BA0F2A" w:rsidRDefault="00BA0F2A" w:rsidP="00BA0F2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5-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>If a patient does not achieve adequate symptom control with one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agent, </w:t>
      </w:r>
      <w:r w:rsidR="00D45BBF" w:rsidRPr="00BA0F2A">
        <w:rPr>
          <w:rFonts w:asciiTheme="majorBidi" w:hAnsiTheme="majorBidi" w:cstheme="majorBidi"/>
          <w:b/>
          <w:bCs/>
          <w:color w:val="333333"/>
          <w:sz w:val="28"/>
          <w:szCs w:val="28"/>
        </w:rPr>
        <w:t>combining a SABA with a SAMA is reasonable.</w:t>
      </w:r>
    </w:p>
    <w:p w:rsidR="003432E7" w:rsidRPr="000C06DD" w:rsidRDefault="003432E7" w:rsidP="000772A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3432E7" w:rsidRDefault="00BA0F2A" w:rsidP="00F05A0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6-T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he SABA choices include albuterol and levalbuterol. </w:t>
      </w:r>
      <w:r w:rsidR="00D45BBF" w:rsidRPr="00BA0F2A">
        <w:rPr>
          <w:rFonts w:asciiTheme="majorBidi" w:hAnsiTheme="majorBidi" w:cstheme="majorBidi"/>
          <w:b/>
          <w:bCs/>
          <w:color w:val="333333"/>
          <w:sz w:val="28"/>
          <w:szCs w:val="28"/>
        </w:rPr>
        <w:t>Inhalation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 is the preferred route for SABAs, and administration via metered-dose or dry powder inhalers</w:t>
      </w:r>
      <w:r w:rsidR="003432E7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>(</w:t>
      </w:r>
      <w:r w:rsidR="00D45BBF" w:rsidRPr="00BA0F2A">
        <w:rPr>
          <w:rFonts w:asciiTheme="majorBidi" w:hAnsiTheme="majorBidi" w:cstheme="majorBidi"/>
          <w:b/>
          <w:bCs/>
          <w:color w:val="333333"/>
          <w:sz w:val="28"/>
          <w:szCs w:val="28"/>
        </w:rPr>
        <w:t>MDIs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D45BBF" w:rsidRPr="00BA0F2A">
        <w:rPr>
          <w:rFonts w:asciiTheme="majorBidi" w:hAnsiTheme="majorBidi" w:cstheme="majorBidi"/>
          <w:b/>
          <w:bCs/>
          <w:color w:val="333333"/>
          <w:sz w:val="28"/>
          <w:szCs w:val="28"/>
        </w:rPr>
        <w:t>DPIs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) is at least as effective as nebulization therapy and is more convenient and less costly. </w:t>
      </w:r>
    </w:p>
    <w:p w:rsidR="003432E7" w:rsidRPr="000C06DD" w:rsidRDefault="003432E7" w:rsidP="003432E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D45BBF" w:rsidRPr="000772AF" w:rsidRDefault="00F05A09" w:rsidP="00BA0F2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7</w:t>
      </w:r>
      <w:r w:rsidR="00BA0F2A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D45BBF" w:rsidRPr="00DB5355">
        <w:rPr>
          <w:rFonts w:asciiTheme="majorBidi" w:hAnsiTheme="majorBidi" w:cstheme="majorBidi"/>
          <w:b/>
          <w:bCs/>
          <w:color w:val="333333"/>
          <w:sz w:val="28"/>
          <w:szCs w:val="28"/>
        </w:rPr>
        <w:t>Inhaled SABAs are generally well tolerated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; </w:t>
      </w:r>
      <w:r w:rsidR="00D45BBF" w:rsidRPr="00DB5355">
        <w:rPr>
          <w:rFonts w:asciiTheme="majorBidi" w:hAnsiTheme="majorBidi" w:cstheme="majorBidi"/>
          <w:b/>
          <w:bCs/>
          <w:color w:val="333333"/>
          <w:sz w:val="28"/>
          <w:szCs w:val="28"/>
        </w:rPr>
        <w:t>they</w:t>
      </w:r>
      <w:r w:rsidR="003432E7" w:rsidRPr="00DB5355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D45BBF" w:rsidRPr="00DB5355">
        <w:rPr>
          <w:rFonts w:asciiTheme="majorBidi" w:hAnsiTheme="majorBidi" w:cstheme="majorBidi"/>
          <w:b/>
          <w:bCs/>
          <w:color w:val="333333"/>
          <w:sz w:val="28"/>
          <w:szCs w:val="28"/>
        </w:rPr>
        <w:t>can cause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 sinus tachycardia and rhythm disturbances rarely in predisposed patients. </w:t>
      </w:r>
      <w:r w:rsidR="00D45BBF" w:rsidRPr="00BC0F14">
        <w:rPr>
          <w:rFonts w:asciiTheme="majorBidi" w:hAnsiTheme="majorBidi" w:cstheme="majorBidi"/>
          <w:b/>
          <w:bCs/>
          <w:color w:val="333333"/>
          <w:sz w:val="28"/>
          <w:szCs w:val="28"/>
        </w:rPr>
        <w:t>Skeletal muscle tremors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 can occur initially but generally</w:t>
      </w:r>
      <w:r w:rsidR="003432E7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subside as tolerance develops. Older patients may be more sensitive and experience palpitations, tremors, and </w:t>
      </w:r>
      <w:r w:rsidR="00D45BBF" w:rsidRPr="000772AF">
        <w:rPr>
          <w:rFonts w:asciiTheme="majorBidi" w:hAnsiTheme="majorBidi" w:cstheme="majorBidi" w:hint="cs"/>
          <w:color w:val="333333"/>
          <w:sz w:val="28"/>
          <w:szCs w:val="28"/>
        </w:rPr>
        <w:t>“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>jittery</w:t>
      </w:r>
      <w:r w:rsidR="00D45BBF" w:rsidRPr="000772AF">
        <w:rPr>
          <w:rFonts w:asciiTheme="majorBidi" w:hAnsiTheme="majorBidi" w:cstheme="majorBidi" w:hint="cs"/>
          <w:color w:val="333333"/>
          <w:sz w:val="28"/>
          <w:szCs w:val="28"/>
        </w:rPr>
        <w:t>”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 feelings.</w:t>
      </w:r>
    </w:p>
    <w:p w:rsidR="003432E7" w:rsidRPr="000C06DD" w:rsidRDefault="003432E7" w:rsidP="000772A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3432E7" w:rsidRPr="00BA0F2A" w:rsidRDefault="00F05A09" w:rsidP="00F966D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8</w:t>
      </w:r>
      <w:r w:rsidR="00BA0F2A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D45BBF" w:rsidRPr="00DB5355">
        <w:rPr>
          <w:rFonts w:asciiTheme="majorBidi" w:hAnsiTheme="majorBidi" w:cstheme="majorBidi"/>
          <w:b/>
          <w:bCs/>
          <w:color w:val="333333"/>
          <w:sz w:val="28"/>
          <w:szCs w:val="28"/>
        </w:rPr>
        <w:t>Ipratropium bromide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 is the most commonly prescribed SAMA. Improvements in pulmonary function are similar to inhaled SABAs, </w:t>
      </w:r>
      <w:r w:rsidR="00D45BBF" w:rsidRPr="00BA0F2A">
        <w:rPr>
          <w:rFonts w:asciiTheme="majorBidi" w:hAnsiTheme="majorBidi" w:cstheme="majorBidi"/>
          <w:b/>
          <w:bCs/>
          <w:color w:val="333333"/>
          <w:sz w:val="28"/>
          <w:szCs w:val="28"/>
        </w:rPr>
        <w:t>although ipratropium has a slower onset of action</w:t>
      </w:r>
      <w:r w:rsidR="003432E7" w:rsidRPr="00BA0F2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D45BBF" w:rsidRPr="00BA0F2A">
        <w:rPr>
          <w:rFonts w:asciiTheme="majorBidi" w:hAnsiTheme="majorBidi" w:cstheme="majorBidi"/>
          <w:b/>
          <w:bCs/>
          <w:color w:val="333333"/>
          <w:sz w:val="28"/>
          <w:szCs w:val="28"/>
        </w:rPr>
        <w:t>(15</w:t>
      </w:r>
      <w:r w:rsidR="00D45BBF" w:rsidRPr="00BA0F2A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–</w:t>
      </w:r>
      <w:r w:rsidR="00D45BBF" w:rsidRPr="00BA0F2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20 minutes vs. 5 minutes for albuterol) and more prolonged effect. </w:t>
      </w:r>
    </w:p>
    <w:p w:rsidR="003432E7" w:rsidRPr="000C06DD" w:rsidRDefault="003432E7" w:rsidP="003432E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BA0F2A" w:rsidRPr="00BA0F2A" w:rsidRDefault="00F05A09" w:rsidP="003432E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9</w:t>
      </w:r>
      <w:r w:rsidR="00BA0F2A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Because of its slower onset, </w:t>
      </w:r>
      <w:r w:rsidR="00D45BBF" w:rsidRPr="00BA0F2A">
        <w:rPr>
          <w:rFonts w:asciiTheme="majorBidi" w:hAnsiTheme="majorBidi" w:cstheme="majorBidi"/>
          <w:b/>
          <w:bCs/>
          <w:color w:val="333333"/>
          <w:sz w:val="28"/>
          <w:szCs w:val="28"/>
        </w:rPr>
        <w:t>ipratropium may be less suitable for as</w:t>
      </w:r>
      <w:r w:rsidR="003432E7" w:rsidRPr="00BA0F2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D45BBF" w:rsidRPr="00BA0F2A">
        <w:rPr>
          <w:rFonts w:asciiTheme="majorBidi" w:hAnsiTheme="majorBidi" w:cstheme="majorBidi"/>
          <w:b/>
          <w:bCs/>
          <w:color w:val="333333"/>
          <w:sz w:val="28"/>
          <w:szCs w:val="28"/>
        </w:rPr>
        <w:t>needed</w:t>
      </w:r>
      <w:r w:rsidR="003432E7" w:rsidRPr="00BA0F2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D45BBF" w:rsidRPr="00BA0F2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use but is often prescribed in this manner. </w:t>
      </w:r>
    </w:p>
    <w:p w:rsidR="00BA0F2A" w:rsidRPr="000C06DD" w:rsidRDefault="00BA0F2A" w:rsidP="00BA0F2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D45BBF" w:rsidRDefault="00BA0F2A" w:rsidP="00413F0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</w:t>
      </w:r>
      <w:r w:rsidR="00413F08">
        <w:rPr>
          <w:rFonts w:asciiTheme="majorBidi" w:hAnsiTheme="majorBidi" w:cstheme="majorBidi"/>
          <w:color w:val="333333"/>
          <w:sz w:val="28"/>
          <w:szCs w:val="28"/>
        </w:rPr>
        <w:t>0</w:t>
      </w:r>
      <w:r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The most frequent </w:t>
      </w:r>
      <w:r w:rsidR="00D45BBF" w:rsidRPr="00BA0F2A">
        <w:rPr>
          <w:rFonts w:asciiTheme="majorBidi" w:hAnsiTheme="majorBidi" w:cstheme="majorBidi"/>
          <w:b/>
          <w:bCs/>
          <w:color w:val="333333"/>
          <w:sz w:val="28"/>
          <w:szCs w:val="28"/>
        </w:rPr>
        <w:t>patient complaints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 are dry mouth, nausea, and occasionally metallic taste. </w:t>
      </w:r>
    </w:p>
    <w:p w:rsidR="00F966DF" w:rsidRPr="00763385" w:rsidRDefault="00F966DF" w:rsidP="00F966D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D45BBF" w:rsidRPr="003432E7" w:rsidRDefault="00D45BBF" w:rsidP="00B45A3D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3432E7">
        <w:rPr>
          <w:rFonts w:asciiTheme="majorBidi" w:hAnsiTheme="majorBidi" w:cstheme="majorBidi"/>
          <w:b/>
          <w:bCs/>
          <w:color w:val="FF0000"/>
          <w:sz w:val="32"/>
          <w:szCs w:val="32"/>
        </w:rPr>
        <w:t>Long-Acting Bronchodilators</w:t>
      </w:r>
    </w:p>
    <w:p w:rsidR="000C06DD" w:rsidRPr="000772AF" w:rsidRDefault="00C42381" w:rsidP="000C06D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Therapy can be administered as an inhaled </w:t>
      </w:r>
      <w:r w:rsidR="00D45BBF" w:rsidRPr="00DB5355">
        <w:rPr>
          <w:rFonts w:asciiTheme="majorBidi" w:hAnsiTheme="majorBidi" w:cstheme="majorBidi"/>
          <w:b/>
          <w:bCs/>
          <w:color w:val="333333"/>
          <w:sz w:val="28"/>
          <w:szCs w:val="28"/>
        </w:rPr>
        <w:t>long-acting β2-agonist (LABA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) or </w:t>
      </w:r>
      <w:r w:rsidR="00D45BBF" w:rsidRPr="00DB5355">
        <w:rPr>
          <w:rFonts w:asciiTheme="majorBidi" w:hAnsiTheme="majorBidi" w:cstheme="majorBidi"/>
          <w:b/>
          <w:bCs/>
          <w:color w:val="333333"/>
          <w:sz w:val="28"/>
          <w:szCs w:val="28"/>
        </w:rPr>
        <w:t>muscarinic antagonist (LAMA).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0C06DD" w:rsidRPr="000772AF">
        <w:rPr>
          <w:rFonts w:asciiTheme="majorBidi" w:hAnsiTheme="majorBidi" w:cstheme="majorBidi"/>
          <w:color w:val="333333"/>
          <w:sz w:val="28"/>
          <w:szCs w:val="28"/>
        </w:rPr>
        <w:t>There is no dose titration for any of these agents; the starting dose is the effective</w:t>
      </w:r>
      <w:r w:rsidR="000C06DD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0C06DD" w:rsidRPr="000772AF">
        <w:rPr>
          <w:rFonts w:asciiTheme="majorBidi" w:hAnsiTheme="majorBidi" w:cstheme="majorBidi"/>
          <w:color w:val="333333"/>
          <w:sz w:val="28"/>
          <w:szCs w:val="28"/>
        </w:rPr>
        <w:t>and recommended dose for all patients.</w:t>
      </w:r>
    </w:p>
    <w:p w:rsidR="00F4274A" w:rsidRPr="000C06DD" w:rsidRDefault="00F4274A" w:rsidP="00340A4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340A47" w:rsidRPr="003D7244" w:rsidRDefault="00C42381" w:rsidP="00C4238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</w:t>
      </w:r>
      <w:r w:rsidR="003D7244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>The available LABA</w:t>
      </w:r>
      <w:r w:rsidR="00F966DF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D45BBF" w:rsidRPr="00BC0F14">
        <w:rPr>
          <w:rFonts w:asciiTheme="majorBidi" w:hAnsiTheme="majorBidi" w:cstheme="majorBidi"/>
          <w:b/>
          <w:bCs/>
          <w:color w:val="333333"/>
          <w:sz w:val="28"/>
          <w:szCs w:val="28"/>
        </w:rPr>
        <w:t>formoterol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E970D6">
        <w:rPr>
          <w:rFonts w:asciiTheme="majorBidi" w:hAnsiTheme="majorBidi" w:cstheme="majorBidi"/>
          <w:color w:val="333333"/>
          <w:sz w:val="28"/>
          <w:szCs w:val="28"/>
        </w:rPr>
        <w:t xml:space="preserve">has </w:t>
      </w:r>
      <w:r w:rsidR="00E970D6" w:rsidRPr="000772AF">
        <w:rPr>
          <w:rFonts w:asciiTheme="majorBidi" w:hAnsiTheme="majorBidi" w:cstheme="majorBidi"/>
          <w:color w:val="333333"/>
          <w:sz w:val="28"/>
          <w:szCs w:val="28"/>
        </w:rPr>
        <w:t>an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 onset of action similar to albuterol (&lt;5 minutes), whereas </w:t>
      </w:r>
      <w:r w:rsidR="00D45BBF" w:rsidRPr="00BC0F14">
        <w:rPr>
          <w:rFonts w:asciiTheme="majorBidi" w:hAnsiTheme="majorBidi" w:cstheme="majorBidi"/>
          <w:b/>
          <w:bCs/>
          <w:color w:val="333333"/>
          <w:sz w:val="28"/>
          <w:szCs w:val="28"/>
        </w:rPr>
        <w:t>salmeterol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 has a slower onset (15</w:t>
      </w:r>
      <w:r w:rsidR="00D45BBF" w:rsidRPr="000772AF">
        <w:rPr>
          <w:rFonts w:asciiTheme="majorBidi" w:hAnsiTheme="majorBidi" w:cstheme="majorBidi" w:hint="cs"/>
          <w:color w:val="333333"/>
          <w:sz w:val="28"/>
          <w:szCs w:val="28"/>
        </w:rPr>
        <w:t>–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20 minutes); </w:t>
      </w:r>
      <w:r w:rsidR="00D45BBF" w:rsidRPr="003D7244">
        <w:rPr>
          <w:rFonts w:asciiTheme="majorBidi" w:hAnsiTheme="majorBidi" w:cstheme="majorBidi"/>
          <w:b/>
          <w:bCs/>
          <w:color w:val="333333"/>
          <w:sz w:val="28"/>
          <w:szCs w:val="28"/>
        </w:rPr>
        <w:t>however, none of</w:t>
      </w:r>
      <w:r w:rsidR="003D7244" w:rsidRPr="003D7244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D45BBF" w:rsidRPr="003D7244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these agents are recommended for acute relief of COPD symptoms. </w:t>
      </w:r>
    </w:p>
    <w:p w:rsidR="00340A47" w:rsidRPr="000C06DD" w:rsidRDefault="00340A47" w:rsidP="00340A4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060B05" w:rsidRDefault="009E3C09" w:rsidP="00060B0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F966DF">
        <w:rPr>
          <w:rFonts w:asciiTheme="majorBidi" w:hAnsiTheme="majorBidi" w:cstheme="majorBidi"/>
          <w:color w:val="333333"/>
          <w:sz w:val="28"/>
          <w:szCs w:val="28"/>
        </w:rPr>
        <w:t>5</w:t>
      </w:r>
      <w:r w:rsidR="000C06DD" w:rsidRPr="00F966DF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060B05" w:rsidRPr="00F966DF">
        <w:rPr>
          <w:rFonts w:asciiTheme="majorBidi" w:hAnsiTheme="majorBidi" w:cstheme="majorBidi"/>
          <w:color w:val="333333"/>
          <w:sz w:val="28"/>
          <w:szCs w:val="28"/>
        </w:rPr>
        <w:t xml:space="preserve">The available LAMA: </w:t>
      </w:r>
      <w:r w:rsidR="00060B05" w:rsidRPr="00F966DF">
        <w:rPr>
          <w:rFonts w:asciiTheme="majorBidi" w:hAnsiTheme="majorBidi" w:cstheme="majorBidi"/>
          <w:b/>
          <w:bCs/>
          <w:color w:val="333333"/>
          <w:sz w:val="28"/>
          <w:szCs w:val="28"/>
        </w:rPr>
        <w:t>tiotropium</w:t>
      </w:r>
      <w:r w:rsidR="00060B05" w:rsidRPr="00F966DF">
        <w:rPr>
          <w:rFonts w:asciiTheme="majorBidi" w:hAnsiTheme="majorBidi" w:cstheme="majorBidi"/>
          <w:color w:val="333333"/>
          <w:sz w:val="28"/>
          <w:szCs w:val="28"/>
        </w:rPr>
        <w:t xml:space="preserve"> has an onset of action (80 minutes) and is not recommended for acute relief of symptoms.</w:t>
      </w:r>
      <w:r w:rsidR="00060B05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</w:p>
    <w:p w:rsidR="00060B05" w:rsidRPr="00F966DF" w:rsidRDefault="00060B05" w:rsidP="000C06D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30737" w:rsidRDefault="00430737" w:rsidP="00B45A3D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</w:p>
    <w:p w:rsidR="00430737" w:rsidRDefault="00430737" w:rsidP="00430737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</w:p>
    <w:p w:rsidR="00D45BBF" w:rsidRPr="00BC0F14" w:rsidRDefault="00D45BBF" w:rsidP="00430737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 w:rsidRPr="003432E7">
        <w:rPr>
          <w:rFonts w:asciiTheme="majorBidi" w:hAnsiTheme="majorBidi" w:cstheme="majorBidi"/>
          <w:b/>
          <w:bCs/>
          <w:color w:val="FF0000"/>
          <w:sz w:val="32"/>
          <w:szCs w:val="32"/>
        </w:rPr>
        <w:t>Methylxanthines</w:t>
      </w:r>
      <w:r w:rsidR="00F4274A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</w:t>
      </w:r>
      <w:r w:rsidR="00F4274A" w:rsidRPr="009E3C09">
        <w:rPr>
          <w:rFonts w:asciiTheme="majorBidi" w:hAnsiTheme="majorBidi" w:cstheme="majorBidi"/>
          <w:color w:val="FF0000"/>
          <w:sz w:val="28"/>
          <w:szCs w:val="28"/>
        </w:rPr>
        <w:t>(</w:t>
      </w:r>
      <w:r w:rsidR="00F4274A" w:rsidRPr="009E3C09">
        <w:rPr>
          <w:rFonts w:asciiTheme="majorBidi" w:hAnsiTheme="majorBidi" w:cstheme="majorBidi"/>
          <w:b/>
          <w:bCs/>
          <w:color w:val="FF0000"/>
          <w:sz w:val="28"/>
          <w:szCs w:val="28"/>
        </w:rPr>
        <w:t>Theophylline and aminophylline)</w:t>
      </w:r>
    </w:p>
    <w:p w:rsidR="00F4274A" w:rsidRDefault="00F4274A" w:rsidP="00F427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Methylxanthines have a limited role in COPD therapy because of the availability of LABAs and LAMAs as well as </w:t>
      </w:r>
      <w:r w:rsidR="00D45BBF" w:rsidRPr="00BC0F14">
        <w:rPr>
          <w:rFonts w:asciiTheme="majorBidi" w:hAnsiTheme="majorBidi" w:cstheme="majorBidi"/>
          <w:b/>
          <w:bCs/>
          <w:color w:val="333333"/>
          <w:sz w:val="28"/>
          <w:szCs w:val="28"/>
        </w:rPr>
        <w:t>significant methylxanthine drug</w:t>
      </w:r>
      <w:r w:rsidRPr="00BC0F14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D45BBF" w:rsidRPr="00BC0F14">
        <w:rPr>
          <w:rFonts w:asciiTheme="majorBidi" w:hAnsiTheme="majorBidi" w:cstheme="majorBidi"/>
          <w:b/>
          <w:bCs/>
          <w:color w:val="333333"/>
          <w:sz w:val="28"/>
          <w:szCs w:val="28"/>
        </w:rPr>
        <w:t>interactions and interpatient variability in dosage requirements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</w:p>
    <w:p w:rsidR="00F4274A" w:rsidRPr="000C06DD" w:rsidRDefault="00F4274A" w:rsidP="00F427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D45BBF" w:rsidRPr="00BC0F14" w:rsidRDefault="00BC0F14" w:rsidP="00BC0F1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Theophylline may be considered in patients </w:t>
      </w:r>
      <w:r w:rsidR="00D45BBF" w:rsidRPr="00BC0F14">
        <w:rPr>
          <w:rFonts w:asciiTheme="majorBidi" w:hAnsiTheme="majorBidi" w:cstheme="majorBidi"/>
          <w:b/>
          <w:bCs/>
          <w:color w:val="333333"/>
          <w:sz w:val="28"/>
          <w:szCs w:val="28"/>
        </w:rPr>
        <w:t>intolerant of or unable to use</w:t>
      </w:r>
      <w:r w:rsidRPr="00BC0F14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D45BBF" w:rsidRPr="00BC0F14">
        <w:rPr>
          <w:rFonts w:asciiTheme="majorBidi" w:hAnsiTheme="majorBidi" w:cstheme="majorBidi"/>
          <w:b/>
          <w:bCs/>
          <w:color w:val="333333"/>
          <w:sz w:val="28"/>
          <w:szCs w:val="28"/>
        </w:rPr>
        <w:t>inhaled bronchodilators.</w:t>
      </w:r>
    </w:p>
    <w:p w:rsidR="00F4274A" w:rsidRPr="000C06DD" w:rsidRDefault="00F4274A" w:rsidP="000772A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D45BBF" w:rsidRPr="000772AF" w:rsidRDefault="00BC0F14" w:rsidP="00F05A0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D45BBF" w:rsidRPr="00686C16">
        <w:rPr>
          <w:rFonts w:asciiTheme="majorBidi" w:hAnsiTheme="majorBidi" w:cstheme="majorBidi"/>
          <w:b/>
          <w:bCs/>
          <w:color w:val="333333"/>
          <w:sz w:val="28"/>
          <w:szCs w:val="28"/>
        </w:rPr>
        <w:t>Sustained-release theophylline preparations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 are most appropriate for long-term COPD management</w:t>
      </w:r>
      <w:r w:rsidR="00F05A09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Caution should be used in </w:t>
      </w:r>
      <w:r w:rsidR="00D45BBF" w:rsidRPr="00686C16">
        <w:rPr>
          <w:rFonts w:asciiTheme="majorBidi" w:hAnsiTheme="majorBidi" w:cstheme="majorBidi"/>
          <w:b/>
          <w:bCs/>
          <w:color w:val="333333"/>
          <w:sz w:val="28"/>
          <w:szCs w:val="28"/>
        </w:rPr>
        <w:t>switching from one sustained-release preparation to</w:t>
      </w:r>
      <w:r w:rsidRPr="00686C16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D45BBF" w:rsidRPr="00686C16">
        <w:rPr>
          <w:rFonts w:asciiTheme="majorBidi" w:hAnsiTheme="majorBidi" w:cstheme="majorBidi"/>
          <w:b/>
          <w:bCs/>
          <w:color w:val="333333"/>
          <w:sz w:val="28"/>
          <w:szCs w:val="28"/>
        </w:rPr>
        <w:t>another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 because of variability in sustained-release characteristics.</w:t>
      </w:r>
    </w:p>
    <w:p w:rsidR="00F4274A" w:rsidRPr="000C06DD" w:rsidRDefault="00F4274A" w:rsidP="000772A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D45BBF" w:rsidRPr="000772AF" w:rsidRDefault="00686C16" w:rsidP="00F427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</w:t>
      </w:r>
      <w:r w:rsidR="00BC0F14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D45BBF" w:rsidRPr="00686C16">
        <w:rPr>
          <w:rFonts w:asciiTheme="majorBidi" w:hAnsiTheme="majorBidi" w:cstheme="majorBidi"/>
          <w:b/>
          <w:bCs/>
          <w:color w:val="333333"/>
          <w:sz w:val="28"/>
          <w:szCs w:val="28"/>
        </w:rPr>
        <w:t>Common theophylline side effects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 include dyspepsia, nausea, vomiting, diarrhea, headache, dizziness, and tachycardia. Arrhythmias and seizures</w:t>
      </w:r>
      <w:r w:rsidR="00F4274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>may occur, especially at toxic concentrations.</w:t>
      </w:r>
    </w:p>
    <w:p w:rsidR="00F4274A" w:rsidRPr="000C06DD" w:rsidRDefault="00F4274A" w:rsidP="000772A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D45BBF" w:rsidRPr="003432E7" w:rsidRDefault="00D45BBF" w:rsidP="00B45A3D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3432E7">
        <w:rPr>
          <w:rFonts w:asciiTheme="majorBidi" w:hAnsiTheme="majorBidi" w:cstheme="majorBidi"/>
          <w:b/>
          <w:bCs/>
          <w:color w:val="FF0000"/>
          <w:sz w:val="32"/>
          <w:szCs w:val="32"/>
        </w:rPr>
        <w:t>Corticosteroids</w:t>
      </w:r>
    </w:p>
    <w:p w:rsidR="00D45BBF" w:rsidRPr="008D4A6C" w:rsidRDefault="00C42381" w:rsidP="00F966D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</w:t>
      </w:r>
      <w:r w:rsidR="000C06DD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The clinical benefits of ICS therapy </w:t>
      </w:r>
      <w:r w:rsidR="00D45BBF" w:rsidRPr="008D4A6C">
        <w:rPr>
          <w:rFonts w:asciiTheme="majorBidi" w:hAnsiTheme="majorBidi" w:cstheme="majorBidi"/>
          <w:b/>
          <w:bCs/>
          <w:color w:val="333333"/>
          <w:sz w:val="28"/>
          <w:szCs w:val="28"/>
        </w:rPr>
        <w:t>have been</w:t>
      </w:r>
      <w:r w:rsidR="000C06DD" w:rsidRPr="008D4A6C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D45BBF" w:rsidRPr="008D4A6C">
        <w:rPr>
          <w:rFonts w:asciiTheme="majorBidi" w:hAnsiTheme="majorBidi" w:cstheme="majorBidi"/>
          <w:b/>
          <w:bCs/>
          <w:color w:val="333333"/>
          <w:sz w:val="28"/>
          <w:szCs w:val="28"/>
        </w:rPr>
        <w:t>observed with combination therapy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>.</w:t>
      </w:r>
      <w:r w:rsidR="000C06DD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D45BBF" w:rsidRPr="008D4A6C">
        <w:rPr>
          <w:rFonts w:asciiTheme="majorBidi" w:hAnsiTheme="majorBidi" w:cstheme="majorBidi"/>
          <w:b/>
          <w:bCs/>
          <w:color w:val="333333"/>
          <w:sz w:val="28"/>
          <w:szCs w:val="28"/>
        </w:rPr>
        <w:t>ICS monotherapy is not</w:t>
      </w:r>
      <w:r w:rsidR="006D644A" w:rsidRPr="008D4A6C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D45BBF" w:rsidRPr="008D4A6C">
        <w:rPr>
          <w:rFonts w:asciiTheme="majorBidi" w:hAnsiTheme="majorBidi" w:cstheme="majorBidi"/>
          <w:b/>
          <w:bCs/>
          <w:color w:val="333333"/>
          <w:sz w:val="28"/>
          <w:szCs w:val="28"/>
        </w:rPr>
        <w:t>recommended for patients with COPD.</w:t>
      </w:r>
    </w:p>
    <w:p w:rsidR="006D644A" w:rsidRPr="00C42381" w:rsidRDefault="006D644A" w:rsidP="000772A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D45BBF" w:rsidRPr="000772AF" w:rsidRDefault="00C42381" w:rsidP="000C06D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</w:t>
      </w:r>
      <w:r w:rsidR="000C06DD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Short-term systemic corticosteroids may </w:t>
      </w:r>
      <w:r w:rsidR="00D45BBF" w:rsidRPr="008D4A6C">
        <w:rPr>
          <w:rFonts w:asciiTheme="majorBidi" w:hAnsiTheme="majorBidi" w:cstheme="majorBidi"/>
          <w:b/>
          <w:bCs/>
          <w:color w:val="333333"/>
          <w:sz w:val="28"/>
          <w:szCs w:val="28"/>
        </w:rPr>
        <w:t>also be considered for acute exacerbations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>.</w:t>
      </w:r>
      <w:r w:rsidR="000C06DD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D45BBF" w:rsidRPr="008D4A6C">
        <w:rPr>
          <w:rFonts w:asciiTheme="majorBidi" w:hAnsiTheme="majorBidi" w:cstheme="majorBidi"/>
          <w:b/>
          <w:bCs/>
          <w:color w:val="333333"/>
          <w:sz w:val="28"/>
          <w:szCs w:val="28"/>
        </w:rPr>
        <w:t>Chronic systemic corticosteroids should be avoided in COPD</w:t>
      </w:r>
      <w:r w:rsidR="00F4274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>because of questionable benefits and high risk of toxicity.</w:t>
      </w:r>
    </w:p>
    <w:p w:rsidR="00F4274A" w:rsidRPr="000C06DD" w:rsidRDefault="00F4274A" w:rsidP="000772A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D45BBF" w:rsidRPr="003432E7" w:rsidRDefault="00D45BBF" w:rsidP="00B45A3D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3432E7">
        <w:rPr>
          <w:rFonts w:asciiTheme="majorBidi" w:hAnsiTheme="majorBidi" w:cstheme="majorBidi"/>
          <w:b/>
          <w:bCs/>
          <w:color w:val="FF0000"/>
          <w:sz w:val="32"/>
          <w:szCs w:val="32"/>
        </w:rPr>
        <w:t>Roflumilast</w:t>
      </w:r>
    </w:p>
    <w:p w:rsidR="006D644A" w:rsidRDefault="00723F85" w:rsidP="006D64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Roflumilast is a </w:t>
      </w:r>
      <w:r w:rsidR="00D45BBF" w:rsidRPr="00047134">
        <w:rPr>
          <w:rFonts w:asciiTheme="majorBidi" w:hAnsiTheme="majorBidi" w:cstheme="majorBidi"/>
          <w:b/>
          <w:bCs/>
          <w:color w:val="333333"/>
          <w:sz w:val="28"/>
          <w:szCs w:val="28"/>
        </w:rPr>
        <w:t>phosphodiesterase 4 (PDE4) inhibitor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 that relaxes airway smooth muscle. </w:t>
      </w:r>
    </w:p>
    <w:p w:rsidR="006D644A" w:rsidRPr="000C06DD" w:rsidRDefault="006D644A" w:rsidP="006D64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6D644A" w:rsidRPr="00047134" w:rsidRDefault="00047134" w:rsidP="00C4238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Roflumilast is recommended for patients with recurrent exacerbations </w:t>
      </w:r>
      <w:r w:rsidR="00D45BBF" w:rsidRPr="00047134">
        <w:rPr>
          <w:rFonts w:asciiTheme="majorBidi" w:hAnsiTheme="majorBidi" w:cstheme="majorBidi"/>
          <w:b/>
          <w:bCs/>
          <w:color w:val="333333"/>
          <w:sz w:val="28"/>
          <w:szCs w:val="28"/>
        </w:rPr>
        <w:t>despite treatment with triple inhalation</w:t>
      </w:r>
      <w:r w:rsidR="006D644A" w:rsidRPr="00047134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D45BBF" w:rsidRPr="00047134">
        <w:rPr>
          <w:rFonts w:asciiTheme="majorBidi" w:hAnsiTheme="majorBidi" w:cstheme="majorBidi"/>
          <w:b/>
          <w:bCs/>
          <w:color w:val="333333"/>
          <w:sz w:val="28"/>
          <w:szCs w:val="28"/>
        </w:rPr>
        <w:t>therapy (LAMA/LABA/ICS)</w:t>
      </w:r>
      <w:r w:rsidR="00254CBC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or [</w:t>
      </w:r>
      <w:r w:rsidR="00254CBC" w:rsidRPr="00047134">
        <w:rPr>
          <w:rFonts w:asciiTheme="majorBidi" w:hAnsiTheme="majorBidi" w:cstheme="majorBidi"/>
          <w:b/>
          <w:bCs/>
          <w:color w:val="333333"/>
          <w:sz w:val="28"/>
          <w:szCs w:val="28"/>
        </w:rPr>
        <w:t>dual therapy (LAMA/LABA) who are not candidates for ICS</w:t>
      </w:r>
      <w:r w:rsidR="00254CBC" w:rsidRPr="00C42381">
        <w:rPr>
          <w:rFonts w:asciiTheme="majorBidi" w:hAnsiTheme="majorBidi" w:cstheme="majorBidi"/>
          <w:color w:val="333333"/>
          <w:sz w:val="28"/>
          <w:szCs w:val="28"/>
        </w:rPr>
        <w:t xml:space="preserve"> (</w:t>
      </w:r>
      <w:r w:rsidR="00254CBC" w:rsidRPr="000772AF">
        <w:rPr>
          <w:rFonts w:asciiTheme="majorBidi" w:hAnsiTheme="majorBidi" w:cstheme="majorBidi"/>
          <w:color w:val="333333"/>
          <w:sz w:val="28"/>
          <w:szCs w:val="28"/>
        </w:rPr>
        <w:t>eosinophil count</w:t>
      </w:r>
      <w:r w:rsidR="00254CBC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54CBC" w:rsidRPr="000772AF">
        <w:rPr>
          <w:rFonts w:asciiTheme="majorBidi" w:hAnsiTheme="majorBidi" w:cstheme="majorBidi"/>
          <w:color w:val="333333"/>
          <w:sz w:val="28"/>
          <w:szCs w:val="28"/>
        </w:rPr>
        <w:t>&lt;100 cells/</w:t>
      </w:r>
      <w:r w:rsidR="00C42381" w:rsidRPr="00C42381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C42381" w:rsidRPr="00F22413">
        <w:rPr>
          <w:rFonts w:asciiTheme="majorBidi" w:hAnsiTheme="majorBidi" w:cstheme="majorBidi"/>
          <w:b/>
          <w:bCs/>
          <w:color w:val="333333"/>
          <w:sz w:val="28"/>
          <w:szCs w:val="28"/>
        </w:rPr>
        <w:t>μL</w:t>
      </w:r>
      <w:r w:rsidR="00254CBC">
        <w:rPr>
          <w:rFonts w:asciiTheme="majorBidi" w:hAnsiTheme="majorBidi" w:cstheme="majorBidi"/>
          <w:color w:val="333333"/>
          <w:sz w:val="28"/>
          <w:szCs w:val="28"/>
        </w:rPr>
        <w:t>)</w:t>
      </w:r>
      <w:r w:rsidR="00254CBC">
        <w:rPr>
          <w:rFonts w:asciiTheme="majorBidi" w:hAnsiTheme="majorBidi" w:cstheme="majorBidi"/>
          <w:b/>
          <w:bCs/>
          <w:color w:val="333333"/>
          <w:sz w:val="28"/>
          <w:szCs w:val="28"/>
        </w:rPr>
        <w:t>]</w:t>
      </w:r>
      <w:r w:rsidR="00D45BBF" w:rsidRPr="00047134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. </w:t>
      </w:r>
    </w:p>
    <w:p w:rsidR="006D644A" w:rsidRPr="000C06DD" w:rsidRDefault="006D644A" w:rsidP="006D644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D45BBF" w:rsidRPr="00047134" w:rsidRDefault="00C42381" w:rsidP="00723F8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</w:t>
      </w:r>
      <w:r w:rsidR="00047134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Because theophylline and roflumilast have similar mechanisms of action, </w:t>
      </w:r>
      <w:r w:rsidR="00D45BBF" w:rsidRPr="00047134">
        <w:rPr>
          <w:rFonts w:asciiTheme="majorBidi" w:hAnsiTheme="majorBidi" w:cstheme="majorBidi"/>
          <w:b/>
          <w:bCs/>
          <w:color w:val="333333"/>
          <w:sz w:val="28"/>
          <w:szCs w:val="28"/>
        </w:rPr>
        <w:t>they should</w:t>
      </w:r>
    </w:p>
    <w:p w:rsidR="00D45BBF" w:rsidRPr="00047134" w:rsidRDefault="00D45BBF" w:rsidP="000772A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 w:rsidRPr="00047134">
        <w:rPr>
          <w:rFonts w:asciiTheme="majorBidi" w:hAnsiTheme="majorBidi" w:cstheme="majorBidi"/>
          <w:b/>
          <w:bCs/>
          <w:color w:val="333333"/>
          <w:sz w:val="28"/>
          <w:szCs w:val="28"/>
        </w:rPr>
        <w:t>not be used together.</w:t>
      </w:r>
    </w:p>
    <w:p w:rsidR="00723F85" w:rsidRPr="000C06DD" w:rsidRDefault="00723F85" w:rsidP="000772A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D45BBF" w:rsidRPr="003432E7" w:rsidRDefault="00D45BBF" w:rsidP="00B45A3D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3432E7">
        <w:rPr>
          <w:rFonts w:asciiTheme="majorBidi" w:hAnsiTheme="majorBidi" w:cstheme="majorBidi"/>
          <w:b/>
          <w:bCs/>
          <w:color w:val="FF0000"/>
          <w:sz w:val="32"/>
          <w:szCs w:val="32"/>
        </w:rPr>
        <w:t>Azithromycin</w:t>
      </w:r>
    </w:p>
    <w:p w:rsidR="001D3D84" w:rsidRPr="00F966DF" w:rsidRDefault="006D644A" w:rsidP="00F966D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Chronic </w:t>
      </w:r>
      <w:r w:rsidR="00D45BBF" w:rsidRPr="00086456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azithromycin was associated with a lower rate of COPD </w:t>
      </w:r>
      <w:r w:rsidR="00D45BBF" w:rsidRPr="00F966DF">
        <w:rPr>
          <w:rFonts w:asciiTheme="majorBidi" w:hAnsiTheme="majorBidi" w:cstheme="majorBidi"/>
          <w:b/>
          <w:bCs/>
          <w:color w:val="333333"/>
          <w:sz w:val="28"/>
          <w:szCs w:val="28"/>
        </w:rPr>
        <w:t>exacerbation</w:t>
      </w:r>
      <w:r w:rsidR="001D3D84" w:rsidRPr="00F966DF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1D3D84" w:rsidRPr="00F966DF">
        <w:rPr>
          <w:rFonts w:asciiTheme="majorBidi" w:hAnsiTheme="majorBidi" w:cstheme="majorBidi"/>
          <w:color w:val="333333"/>
          <w:sz w:val="28"/>
          <w:szCs w:val="28"/>
        </w:rPr>
        <w:t xml:space="preserve">but also with colonization with macrolide resistant bacteria and hearing deficits. </w:t>
      </w:r>
    </w:p>
    <w:p w:rsidR="001D3D84" w:rsidRPr="00F966DF" w:rsidRDefault="001D3D84" w:rsidP="001D3D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1D3D84" w:rsidRPr="00413F08" w:rsidRDefault="001D3D84" w:rsidP="001D3D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 w:rsidRPr="00F966DF">
        <w:rPr>
          <w:rFonts w:asciiTheme="majorBidi" w:hAnsiTheme="majorBidi" w:cstheme="majorBidi"/>
          <w:color w:val="333333"/>
          <w:sz w:val="28"/>
          <w:szCs w:val="28"/>
        </w:rPr>
        <w:t xml:space="preserve">2-In addition, the azithromycin product labeling includes </w:t>
      </w:r>
      <w:r w:rsidRPr="00413F08">
        <w:rPr>
          <w:rFonts w:asciiTheme="majorBidi" w:hAnsiTheme="majorBidi" w:cstheme="majorBidi"/>
          <w:b/>
          <w:bCs/>
          <w:color w:val="333333"/>
          <w:sz w:val="28"/>
          <w:szCs w:val="28"/>
        </w:rPr>
        <w:t>a precaution about QT prolongation.</w:t>
      </w:r>
    </w:p>
    <w:p w:rsidR="00F966DF" w:rsidRPr="00F966DF" w:rsidRDefault="00F966DF" w:rsidP="001D3D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004142" w:rsidRPr="00763385" w:rsidRDefault="00F966DF" w:rsidP="0000414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1D3D84" w:rsidRPr="00F966DF">
        <w:rPr>
          <w:rFonts w:asciiTheme="majorBidi" w:hAnsiTheme="majorBidi" w:cstheme="majorBidi"/>
          <w:color w:val="333333"/>
          <w:sz w:val="28"/>
          <w:szCs w:val="28"/>
        </w:rPr>
        <w:t xml:space="preserve">Current guidelines recommend to consider </w:t>
      </w:r>
      <w:r w:rsidR="001D3D84" w:rsidRPr="00413F08">
        <w:rPr>
          <w:rFonts w:asciiTheme="majorBidi" w:hAnsiTheme="majorBidi" w:cstheme="majorBidi"/>
          <w:b/>
          <w:bCs/>
          <w:color w:val="333333"/>
          <w:sz w:val="28"/>
          <w:szCs w:val="28"/>
        </w:rPr>
        <w:t>adding chronic</w:t>
      </w:r>
      <w:r w:rsidRPr="00413F0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1D3D84" w:rsidRPr="00413F0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azithromycin only for patients with recurrent exacerbations despite optimal </w:t>
      </w:r>
      <w:r w:rsidR="001D3D84" w:rsidRPr="00C42381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therapy </w:t>
      </w:r>
      <w:r w:rsidR="00004142" w:rsidRPr="00C42381">
        <w:rPr>
          <w:rFonts w:asciiTheme="majorBidi" w:hAnsiTheme="majorBidi" w:cstheme="majorBidi"/>
          <w:b/>
          <w:bCs/>
          <w:color w:val="333333"/>
          <w:sz w:val="28"/>
          <w:szCs w:val="28"/>
        </w:rPr>
        <w:t>(</w:t>
      </w:r>
      <w:r w:rsidR="00004142" w:rsidRPr="00763385">
        <w:rPr>
          <w:rFonts w:asciiTheme="majorBidi" w:hAnsiTheme="majorBidi" w:cstheme="majorBidi"/>
          <w:b/>
          <w:bCs/>
          <w:color w:val="333333"/>
          <w:sz w:val="28"/>
          <w:szCs w:val="28"/>
        </w:rPr>
        <w:t>especially in those who</w:t>
      </w:r>
    </w:p>
    <w:p w:rsidR="001D3D84" w:rsidRPr="001D3D84" w:rsidRDefault="00004142" w:rsidP="00C4238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763385">
        <w:rPr>
          <w:rFonts w:asciiTheme="majorBidi" w:hAnsiTheme="majorBidi" w:cstheme="majorBidi"/>
          <w:b/>
          <w:bCs/>
          <w:color w:val="333333"/>
          <w:sz w:val="28"/>
          <w:szCs w:val="28"/>
        </w:rPr>
        <w:t>are not current smokers)</w:t>
      </w:r>
      <w:r w:rsidR="00C4238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C42381">
        <w:rPr>
          <w:rFonts w:asciiTheme="majorBidi" w:hAnsiTheme="majorBidi" w:cstheme="majorBidi"/>
          <w:color w:val="333333"/>
          <w:sz w:val="28"/>
          <w:szCs w:val="28"/>
          <w:vertAlign w:val="superscript"/>
        </w:rPr>
        <w:t>(3)</w:t>
      </w:r>
      <w:r w:rsidR="001D3D84" w:rsidRPr="00C42381">
        <w:rPr>
          <w:rFonts w:asciiTheme="majorBidi" w:hAnsiTheme="majorBidi" w:cstheme="majorBidi"/>
          <w:color w:val="333333"/>
          <w:sz w:val="28"/>
          <w:szCs w:val="28"/>
        </w:rPr>
        <w:t>.</w:t>
      </w:r>
      <w:r w:rsidR="001D3D84" w:rsidRPr="001D3D84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</w:p>
    <w:p w:rsidR="001D3D84" w:rsidRPr="00F966DF" w:rsidRDefault="001D3D84" w:rsidP="001D3D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16"/>
          <w:szCs w:val="16"/>
        </w:rPr>
      </w:pPr>
    </w:p>
    <w:p w:rsidR="00D45BBF" w:rsidRDefault="00D45BBF" w:rsidP="00B45A3D">
      <w:pPr>
        <w:autoSpaceDE w:val="0"/>
        <w:autoSpaceDN w:val="0"/>
        <w:bidi w:val="0"/>
        <w:adjustRightInd w:val="0"/>
        <w:spacing w:after="0" w:line="240" w:lineRule="auto"/>
        <w:jc w:val="both"/>
        <w:outlineLvl w:val="1"/>
        <w:rPr>
          <w:rFonts w:asciiTheme="majorBidi" w:hAnsiTheme="majorBidi" w:cstheme="majorBidi"/>
          <w:b/>
          <w:bCs/>
          <w:color w:val="3333FF"/>
          <w:sz w:val="32"/>
          <w:szCs w:val="32"/>
        </w:rPr>
      </w:pPr>
      <w:r w:rsidRPr="003432E7">
        <w:rPr>
          <w:rFonts w:asciiTheme="majorBidi" w:hAnsiTheme="majorBidi" w:cstheme="majorBidi"/>
          <w:b/>
          <w:bCs/>
          <w:color w:val="3333FF"/>
          <w:sz w:val="32"/>
          <w:szCs w:val="32"/>
        </w:rPr>
        <w:t xml:space="preserve">COPD </w:t>
      </w:r>
      <w:r w:rsidR="003432E7" w:rsidRPr="003432E7">
        <w:rPr>
          <w:rFonts w:asciiTheme="majorBidi" w:hAnsiTheme="majorBidi" w:cstheme="majorBidi"/>
          <w:b/>
          <w:bCs/>
          <w:color w:val="3333FF"/>
          <w:sz w:val="32"/>
          <w:szCs w:val="32"/>
        </w:rPr>
        <w:t>exacerbations</w:t>
      </w:r>
    </w:p>
    <w:p w:rsidR="00D45BBF" w:rsidRDefault="00080896" w:rsidP="0008089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A COPD exacerbation is defined as </w:t>
      </w:r>
      <w:r w:rsidR="00D45BBF" w:rsidRPr="00086456">
        <w:rPr>
          <w:rFonts w:asciiTheme="majorBidi" w:hAnsiTheme="majorBidi" w:cstheme="majorBidi"/>
          <w:b/>
          <w:bCs/>
          <w:color w:val="333333"/>
          <w:sz w:val="28"/>
          <w:szCs w:val="28"/>
        </w:rPr>
        <w:t>a change in the patient</w:t>
      </w:r>
      <w:r w:rsidR="00D45BBF" w:rsidRPr="00086456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’</w:t>
      </w:r>
      <w:r w:rsidR="00D45BBF" w:rsidRPr="00086456">
        <w:rPr>
          <w:rFonts w:asciiTheme="majorBidi" w:hAnsiTheme="majorBidi" w:cstheme="majorBidi"/>
          <w:b/>
          <w:bCs/>
          <w:color w:val="333333"/>
          <w:sz w:val="28"/>
          <w:szCs w:val="28"/>
        </w:rPr>
        <w:t>s baseline symptoms (dyspnea, cough, or sputum production)</w:t>
      </w:r>
      <w:r w:rsidR="00086456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(</w:t>
      </w:r>
      <w:r w:rsidR="00086456" w:rsidRPr="000772AF">
        <w:rPr>
          <w:rFonts w:asciiTheme="majorBidi" w:hAnsiTheme="majorBidi" w:cstheme="majorBidi"/>
          <w:color w:val="333333"/>
          <w:sz w:val="28"/>
          <w:szCs w:val="28"/>
        </w:rPr>
        <w:t>worsening</w:t>
      </w:r>
      <w:r w:rsidR="00086456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086456" w:rsidRPr="000772AF">
        <w:rPr>
          <w:rFonts w:asciiTheme="majorBidi" w:hAnsiTheme="majorBidi" w:cstheme="majorBidi"/>
          <w:color w:val="333333"/>
          <w:sz w:val="28"/>
          <w:szCs w:val="28"/>
        </w:rPr>
        <w:t>dyspnea, increased sputum volume, or increased sputum purulence</w:t>
      </w:r>
      <w:r w:rsidR="00086456">
        <w:rPr>
          <w:rFonts w:asciiTheme="majorBidi" w:hAnsiTheme="majorBidi" w:cstheme="majorBidi"/>
          <w:b/>
          <w:bCs/>
          <w:color w:val="333333"/>
          <w:sz w:val="28"/>
          <w:szCs w:val="28"/>
        </w:rPr>
        <w:t>)</w:t>
      </w:r>
      <w:r w:rsidR="00D45BBF" w:rsidRPr="00086456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sufficient to warrant a change in management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330DAA" w:rsidRPr="00C42381" w:rsidRDefault="00330DAA" w:rsidP="00330DA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330DAA" w:rsidRPr="00330DAA" w:rsidRDefault="00330DAA" w:rsidP="00330DA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Pr="00330DAA">
        <w:rPr>
          <w:rFonts w:asciiTheme="majorBidi" w:hAnsiTheme="majorBidi" w:cstheme="majorBidi"/>
          <w:color w:val="333333"/>
          <w:sz w:val="28"/>
          <w:szCs w:val="28"/>
        </w:rPr>
        <w:t xml:space="preserve"> Classification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>
        <w:rPr>
          <w:rFonts w:asciiTheme="majorBidi" w:hAnsiTheme="majorBidi" w:cstheme="majorBidi"/>
          <w:color w:val="333333"/>
          <w:sz w:val="28"/>
          <w:szCs w:val="28"/>
          <w:vertAlign w:val="superscript"/>
        </w:rPr>
        <w:t>(2)</w:t>
      </w:r>
      <w:r w:rsidRPr="00330DAA">
        <w:rPr>
          <w:rFonts w:asciiTheme="majorBidi" w:hAnsiTheme="majorBidi" w:cstheme="majorBidi"/>
          <w:color w:val="333333"/>
          <w:sz w:val="28"/>
          <w:szCs w:val="28"/>
        </w:rPr>
        <w:t>:</w:t>
      </w:r>
    </w:p>
    <w:p w:rsidR="00330DAA" w:rsidRPr="00330DAA" w:rsidRDefault="00330DAA" w:rsidP="00C42381">
      <w:pPr>
        <w:autoSpaceDE w:val="0"/>
        <w:autoSpaceDN w:val="0"/>
        <w:bidi w:val="0"/>
        <w:adjustRightInd w:val="0"/>
        <w:spacing w:after="0" w:line="240" w:lineRule="auto"/>
        <w:ind w:left="567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A</w:t>
      </w:r>
      <w:r w:rsidRPr="00330DAA">
        <w:rPr>
          <w:rFonts w:asciiTheme="majorBidi" w:hAnsiTheme="majorBidi" w:cstheme="majorBidi"/>
          <w:color w:val="333333"/>
          <w:sz w:val="28"/>
          <w:szCs w:val="28"/>
        </w:rPr>
        <w:t>. Mild: SA bronchodilators only</w:t>
      </w:r>
    </w:p>
    <w:p w:rsidR="00330DAA" w:rsidRPr="00330DAA" w:rsidRDefault="00330DAA" w:rsidP="00C42381">
      <w:pPr>
        <w:autoSpaceDE w:val="0"/>
        <w:autoSpaceDN w:val="0"/>
        <w:bidi w:val="0"/>
        <w:adjustRightInd w:val="0"/>
        <w:spacing w:after="0" w:line="240" w:lineRule="auto"/>
        <w:ind w:left="567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B</w:t>
      </w:r>
      <w:r w:rsidRPr="00330DAA">
        <w:rPr>
          <w:rFonts w:asciiTheme="majorBidi" w:hAnsiTheme="majorBidi" w:cstheme="majorBidi"/>
          <w:color w:val="333333"/>
          <w:sz w:val="28"/>
          <w:szCs w:val="28"/>
        </w:rPr>
        <w:t>. Moderate: SA bronchodilators plus antibiotics and/or oral corticosteroids</w:t>
      </w:r>
    </w:p>
    <w:p w:rsidR="00330DAA" w:rsidRDefault="00330DAA" w:rsidP="00C42381">
      <w:pPr>
        <w:autoSpaceDE w:val="0"/>
        <w:autoSpaceDN w:val="0"/>
        <w:bidi w:val="0"/>
        <w:adjustRightInd w:val="0"/>
        <w:spacing w:after="0" w:line="240" w:lineRule="auto"/>
        <w:ind w:left="567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C</w:t>
      </w:r>
      <w:r w:rsidRPr="00330DAA">
        <w:rPr>
          <w:rFonts w:asciiTheme="majorBidi" w:hAnsiTheme="majorBidi" w:cstheme="majorBidi"/>
          <w:color w:val="333333"/>
          <w:sz w:val="28"/>
          <w:szCs w:val="28"/>
        </w:rPr>
        <w:t xml:space="preserve">. Severe: hospitalization or </w:t>
      </w:r>
      <w:r>
        <w:rPr>
          <w:rFonts w:asciiTheme="majorBidi" w:hAnsiTheme="majorBidi" w:cstheme="majorBidi"/>
          <w:color w:val="333333"/>
          <w:sz w:val="28"/>
          <w:szCs w:val="28"/>
        </w:rPr>
        <w:t>emergency department (</w:t>
      </w:r>
      <w:r w:rsidRPr="00330DAA">
        <w:rPr>
          <w:rFonts w:asciiTheme="majorBidi" w:hAnsiTheme="majorBidi" w:cstheme="majorBidi"/>
          <w:color w:val="333333"/>
          <w:sz w:val="28"/>
          <w:szCs w:val="28"/>
        </w:rPr>
        <w:t>ED</w:t>
      </w:r>
      <w:r>
        <w:rPr>
          <w:rFonts w:asciiTheme="majorBidi" w:hAnsiTheme="majorBidi" w:cstheme="majorBidi"/>
          <w:color w:val="333333"/>
          <w:sz w:val="28"/>
          <w:szCs w:val="28"/>
        </w:rPr>
        <w:t>)</w:t>
      </w:r>
      <w:r w:rsidRPr="00330DAA">
        <w:rPr>
          <w:rFonts w:asciiTheme="majorBidi" w:hAnsiTheme="majorBidi" w:cstheme="majorBidi"/>
          <w:color w:val="333333"/>
          <w:sz w:val="28"/>
          <w:szCs w:val="28"/>
        </w:rPr>
        <w:t xml:space="preserve"> visits</w:t>
      </w:r>
    </w:p>
    <w:p w:rsidR="00080896" w:rsidRPr="000C06DD" w:rsidRDefault="00080896" w:rsidP="000772A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D45BBF" w:rsidRDefault="00C42381" w:rsidP="0008645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</w:t>
      </w:r>
      <w:r w:rsidR="00086456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D45BBF" w:rsidRPr="00086456">
        <w:rPr>
          <w:rFonts w:asciiTheme="majorBidi" w:hAnsiTheme="majorBidi" w:cstheme="majorBidi"/>
          <w:b/>
          <w:bCs/>
          <w:color w:val="333333"/>
          <w:sz w:val="28"/>
          <w:szCs w:val="28"/>
        </w:rPr>
        <w:t>Goals of Treatment: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 (1) Minimize the negative consequences of the acute exacerbation (</w:t>
      </w:r>
      <w:r w:rsidR="001D3D84" w:rsidRPr="000772AF">
        <w:rPr>
          <w:rFonts w:asciiTheme="majorBidi" w:hAnsiTheme="majorBidi" w:cstheme="majorBidi"/>
          <w:color w:val="333333"/>
          <w:sz w:val="28"/>
          <w:szCs w:val="28"/>
        </w:rPr>
        <w:t>i.e.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>, reduce symptoms, prevent hospitalization, shorten</w:t>
      </w:r>
      <w:r w:rsidR="00086456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>hospital stay, prevent acute respiratory failure or death) and (2) prevent future exacerbations.</w:t>
      </w:r>
    </w:p>
    <w:p w:rsidR="00080896" w:rsidRPr="000C06DD" w:rsidRDefault="00080896" w:rsidP="0008089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080896" w:rsidRPr="00080896" w:rsidRDefault="00080896" w:rsidP="00B45A3D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080896">
        <w:rPr>
          <w:rFonts w:asciiTheme="majorBidi" w:hAnsiTheme="majorBidi" w:cstheme="majorBidi"/>
          <w:b/>
          <w:bCs/>
          <w:color w:val="FF0000"/>
          <w:sz w:val="32"/>
          <w:szCs w:val="32"/>
        </w:rPr>
        <w:t>Nonpharmacologic</w:t>
      </w:r>
      <w:r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</w:t>
      </w:r>
      <w:r w:rsidRPr="00080896">
        <w:rPr>
          <w:rFonts w:asciiTheme="majorBidi" w:hAnsiTheme="majorBidi" w:cstheme="majorBidi"/>
          <w:b/>
          <w:bCs/>
          <w:color w:val="FF0000"/>
          <w:sz w:val="32"/>
          <w:szCs w:val="32"/>
        </w:rPr>
        <w:t>therapy</w:t>
      </w:r>
    </w:p>
    <w:p w:rsidR="00D45BBF" w:rsidRDefault="00723F85" w:rsidP="00F966D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D45BBF" w:rsidRPr="009059FA">
        <w:rPr>
          <w:rFonts w:asciiTheme="majorBidi" w:hAnsiTheme="majorBidi" w:cstheme="majorBidi"/>
          <w:b/>
          <w:bCs/>
          <w:color w:val="333333"/>
          <w:sz w:val="28"/>
          <w:szCs w:val="28"/>
        </w:rPr>
        <w:t>Provide oxygen therapy for patients with significant hypoxemia</w:t>
      </w:r>
      <w:r w:rsidR="00F966DF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723F85" w:rsidRPr="000C06DD" w:rsidRDefault="00723F85" w:rsidP="00723F8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723F85" w:rsidRDefault="00413F08" w:rsidP="009059F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</w:t>
      </w:r>
      <w:r w:rsidR="00723F85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D45BBF" w:rsidRPr="009059FA">
        <w:rPr>
          <w:rFonts w:asciiTheme="majorBidi" w:hAnsiTheme="majorBidi" w:cstheme="majorBidi"/>
          <w:b/>
          <w:bCs/>
          <w:color w:val="333333"/>
          <w:sz w:val="28"/>
          <w:szCs w:val="28"/>
        </w:rPr>
        <w:t>Noninvasive positive-pressure ventilation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 (</w:t>
      </w:r>
      <w:r w:rsidR="00D45BBF" w:rsidRPr="009059FA">
        <w:rPr>
          <w:rFonts w:asciiTheme="majorBidi" w:hAnsiTheme="majorBidi" w:cstheme="majorBidi"/>
          <w:b/>
          <w:bCs/>
          <w:color w:val="333333"/>
          <w:sz w:val="28"/>
          <w:szCs w:val="28"/>
        </w:rPr>
        <w:t>NPPV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>) provides ventilatory support with oxygen using a face or nasal mask</w:t>
      </w:r>
      <w:r w:rsidR="00723F8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D45BBF" w:rsidRPr="009059FA">
        <w:rPr>
          <w:rFonts w:asciiTheme="majorBidi" w:hAnsiTheme="majorBidi" w:cstheme="majorBidi"/>
          <w:b/>
          <w:bCs/>
          <w:color w:val="333333"/>
          <w:sz w:val="28"/>
          <w:szCs w:val="28"/>
        </w:rPr>
        <w:t>without endotracheal intubation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</w:p>
    <w:p w:rsidR="00723F85" w:rsidRPr="000C06DD" w:rsidRDefault="00723F85" w:rsidP="00723F8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F05A09" w:rsidRDefault="00413F08" w:rsidP="00F966D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</w:t>
      </w:r>
      <w:r w:rsidR="00723F85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D45BBF" w:rsidRPr="00086456">
        <w:rPr>
          <w:rFonts w:asciiTheme="majorBidi" w:hAnsiTheme="majorBidi" w:cstheme="majorBidi"/>
          <w:b/>
          <w:bCs/>
          <w:color w:val="333333"/>
          <w:sz w:val="28"/>
          <w:szCs w:val="28"/>
        </w:rPr>
        <w:t>Intubation and mechanical ventilation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 may be needed in patients failing NPPV or who are poor candidates for NPPV</w:t>
      </w:r>
      <w:r w:rsidR="00F966DF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F966DF" w:rsidRPr="00F966DF" w:rsidRDefault="00F966DF" w:rsidP="00F966D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D45BBF" w:rsidRDefault="00D45BBF" w:rsidP="00B45A3D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3432E7">
        <w:rPr>
          <w:rFonts w:asciiTheme="majorBidi" w:hAnsiTheme="majorBidi" w:cstheme="majorBidi"/>
          <w:b/>
          <w:bCs/>
          <w:color w:val="FF0000"/>
          <w:sz w:val="32"/>
          <w:szCs w:val="32"/>
        </w:rPr>
        <w:t>Pharmacologic Therapy</w:t>
      </w:r>
    </w:p>
    <w:p w:rsidR="00330DAA" w:rsidRPr="00330DAA" w:rsidRDefault="00330DAA" w:rsidP="00330DA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C42381">
        <w:rPr>
          <w:rFonts w:asciiTheme="majorBidi" w:hAnsiTheme="majorBidi" w:cstheme="majorBidi"/>
          <w:color w:val="333333"/>
          <w:sz w:val="28"/>
          <w:szCs w:val="28"/>
        </w:rPr>
        <w:t xml:space="preserve">The three classes of medications most commonly used for COPD exacerbations are bronchodilators, corticosteroids, and antibiotics </w:t>
      </w:r>
      <w:r w:rsidRPr="00C42381">
        <w:rPr>
          <w:rFonts w:asciiTheme="majorBidi" w:hAnsiTheme="majorBidi" w:cstheme="majorBidi"/>
          <w:color w:val="333333"/>
          <w:sz w:val="28"/>
          <w:szCs w:val="28"/>
          <w:vertAlign w:val="superscript"/>
        </w:rPr>
        <w:t>(3)</w:t>
      </w:r>
      <w:r w:rsidRPr="00C42381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330DAA" w:rsidRPr="00C42381" w:rsidRDefault="00330DAA" w:rsidP="00330DAA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333333"/>
          <w:sz w:val="16"/>
          <w:szCs w:val="16"/>
        </w:rPr>
      </w:pPr>
    </w:p>
    <w:p w:rsidR="00D45BBF" w:rsidRPr="003432E7" w:rsidRDefault="00330DAA" w:rsidP="00B45A3D">
      <w:pPr>
        <w:autoSpaceDE w:val="0"/>
        <w:autoSpaceDN w:val="0"/>
        <w:bidi w:val="0"/>
        <w:adjustRightInd w:val="0"/>
        <w:spacing w:after="0" w:line="240" w:lineRule="auto"/>
        <w:jc w:val="both"/>
        <w:outlineLvl w:val="3"/>
        <w:rPr>
          <w:rFonts w:asciiTheme="majorBidi" w:hAnsiTheme="majorBidi" w:cstheme="majorBidi"/>
          <w:b/>
          <w:bCs/>
          <w:color w:val="3333FF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3333FF"/>
          <w:sz w:val="32"/>
          <w:szCs w:val="32"/>
        </w:rPr>
        <w:t>A-</w:t>
      </w:r>
      <w:r w:rsidR="00D45BBF" w:rsidRPr="003432E7">
        <w:rPr>
          <w:rFonts w:asciiTheme="majorBidi" w:hAnsiTheme="majorBidi" w:cstheme="majorBidi"/>
          <w:b/>
          <w:bCs/>
          <w:color w:val="3333FF"/>
          <w:sz w:val="32"/>
          <w:szCs w:val="32"/>
        </w:rPr>
        <w:t>Bronchodilators</w:t>
      </w:r>
    </w:p>
    <w:p w:rsidR="00080896" w:rsidRDefault="00C42381" w:rsidP="00330DA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330DAA" w:rsidRPr="00330DAA">
        <w:rPr>
          <w:rFonts w:asciiTheme="majorBidi" w:hAnsiTheme="majorBidi" w:cstheme="majorBidi"/>
          <w:color w:val="333333"/>
          <w:sz w:val="28"/>
          <w:szCs w:val="28"/>
        </w:rPr>
        <w:t>It</w:t>
      </w:r>
      <w:r w:rsidR="00330DA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330DAA" w:rsidRPr="00330DAA">
        <w:rPr>
          <w:rFonts w:asciiTheme="majorBidi" w:hAnsiTheme="majorBidi" w:cstheme="majorBidi"/>
          <w:color w:val="333333"/>
          <w:sz w:val="28"/>
          <w:szCs w:val="28"/>
        </w:rPr>
        <w:t xml:space="preserve">is recommended that </w:t>
      </w:r>
      <w:r w:rsidR="00330DAA">
        <w:rPr>
          <w:rFonts w:asciiTheme="majorBidi" w:hAnsiTheme="majorBidi" w:cstheme="majorBidi"/>
          <w:color w:val="333333"/>
          <w:sz w:val="28"/>
          <w:szCs w:val="28"/>
        </w:rPr>
        <w:t>inhaled SABAs ar</w:t>
      </w:r>
      <w:r w:rsidR="00330DAA" w:rsidRPr="00330DAA">
        <w:rPr>
          <w:rFonts w:asciiTheme="majorBidi" w:hAnsiTheme="majorBidi" w:cstheme="majorBidi"/>
          <w:color w:val="333333"/>
          <w:sz w:val="28"/>
          <w:szCs w:val="28"/>
        </w:rPr>
        <w:t>e the initial bronchodilators for acute treatment of a COPD</w:t>
      </w:r>
      <w:r w:rsidR="00330DA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330DAA" w:rsidRPr="00330DAA">
        <w:rPr>
          <w:rFonts w:asciiTheme="majorBidi" w:hAnsiTheme="majorBidi" w:cstheme="majorBidi"/>
          <w:color w:val="333333"/>
          <w:sz w:val="28"/>
          <w:szCs w:val="28"/>
        </w:rPr>
        <w:t>exacerbation</w:t>
      </w:r>
      <w:r w:rsidR="00330DA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330DAA">
        <w:rPr>
          <w:rFonts w:asciiTheme="majorBidi" w:hAnsiTheme="majorBidi" w:cstheme="majorBidi"/>
          <w:color w:val="333333"/>
          <w:sz w:val="28"/>
          <w:szCs w:val="28"/>
          <w:vertAlign w:val="superscript"/>
        </w:rPr>
        <w:t>(3)</w:t>
      </w:r>
      <w:r w:rsidR="00330DAA" w:rsidRPr="00330DAA">
        <w:rPr>
          <w:rFonts w:asciiTheme="majorBidi" w:hAnsiTheme="majorBidi" w:cstheme="majorBidi"/>
          <w:color w:val="333333"/>
          <w:sz w:val="28"/>
          <w:szCs w:val="28"/>
        </w:rPr>
        <w:t>.</w:t>
      </w:r>
      <w:r w:rsidR="00330DA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D45BBF" w:rsidRPr="009059FA">
        <w:rPr>
          <w:rFonts w:asciiTheme="majorBidi" w:hAnsiTheme="majorBidi" w:cstheme="majorBidi"/>
          <w:b/>
          <w:bCs/>
          <w:color w:val="333333"/>
          <w:sz w:val="28"/>
          <w:szCs w:val="28"/>
        </w:rPr>
        <w:t>SABAs are preferred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 because of</w:t>
      </w:r>
      <w:r w:rsidR="00080896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rapid onset of action. </w:t>
      </w:r>
      <w:r w:rsidR="00D45BBF" w:rsidRPr="009059FA">
        <w:rPr>
          <w:rFonts w:asciiTheme="majorBidi" w:hAnsiTheme="majorBidi" w:cstheme="majorBidi"/>
          <w:b/>
          <w:bCs/>
          <w:color w:val="333333"/>
          <w:sz w:val="28"/>
          <w:szCs w:val="28"/>
        </w:rPr>
        <w:t>Muscarinic antagonists may be added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 if symptoms persist despite increased doses of β2-agonists. </w:t>
      </w:r>
    </w:p>
    <w:p w:rsidR="00080896" w:rsidRPr="000C06DD" w:rsidRDefault="00080896" w:rsidP="0008089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D45BBF" w:rsidRPr="009059FA" w:rsidRDefault="00C42381" w:rsidP="0008089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</w:t>
      </w:r>
      <w:r w:rsidR="00080896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Bronchodilators may be administered via </w:t>
      </w:r>
      <w:r w:rsidR="00D45BBF" w:rsidRPr="009059FA">
        <w:rPr>
          <w:rFonts w:asciiTheme="majorBidi" w:hAnsiTheme="majorBidi" w:cstheme="majorBidi"/>
          <w:b/>
          <w:bCs/>
          <w:color w:val="333333"/>
          <w:sz w:val="28"/>
          <w:szCs w:val="28"/>
        </w:rPr>
        <w:t>MDI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D45BBF" w:rsidRPr="009059FA">
        <w:rPr>
          <w:rFonts w:asciiTheme="majorBidi" w:hAnsiTheme="majorBidi" w:cstheme="majorBidi"/>
          <w:b/>
          <w:bCs/>
          <w:color w:val="333333"/>
          <w:sz w:val="28"/>
          <w:szCs w:val="28"/>
        </w:rPr>
        <w:t>DPI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, or </w:t>
      </w:r>
      <w:r w:rsidR="00D45BBF" w:rsidRPr="009059FA">
        <w:rPr>
          <w:rFonts w:asciiTheme="majorBidi" w:hAnsiTheme="majorBidi" w:cstheme="majorBidi"/>
          <w:b/>
          <w:bCs/>
          <w:color w:val="333333"/>
          <w:sz w:val="28"/>
          <w:szCs w:val="28"/>
        </w:rPr>
        <w:t>nebulization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 with equal efficacy. </w:t>
      </w:r>
      <w:r w:rsidR="00D45BBF" w:rsidRPr="009059FA">
        <w:rPr>
          <w:rFonts w:asciiTheme="majorBidi" w:hAnsiTheme="majorBidi" w:cstheme="majorBidi"/>
          <w:b/>
          <w:bCs/>
          <w:color w:val="333333"/>
          <w:sz w:val="28"/>
          <w:szCs w:val="28"/>
        </w:rPr>
        <w:t>Nebulization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 may be considered for patients with severe</w:t>
      </w:r>
      <w:r w:rsidR="00080896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dyspnea </w:t>
      </w:r>
      <w:r w:rsidR="00D45BBF" w:rsidRPr="009059FA">
        <w:rPr>
          <w:rFonts w:asciiTheme="majorBidi" w:hAnsiTheme="majorBidi" w:cstheme="majorBidi"/>
          <w:b/>
          <w:bCs/>
          <w:color w:val="333333"/>
          <w:sz w:val="28"/>
          <w:szCs w:val="28"/>
        </w:rPr>
        <w:t>who are unable to hold their breath after actuation of an MDI.</w:t>
      </w:r>
    </w:p>
    <w:p w:rsidR="00080896" w:rsidRPr="000C06DD" w:rsidRDefault="00080896" w:rsidP="000772A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D45BBF" w:rsidRPr="004D6660" w:rsidRDefault="00C42381" w:rsidP="004D666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 w:rsidRPr="004D6660">
        <w:rPr>
          <w:rFonts w:asciiTheme="majorBidi" w:hAnsiTheme="majorBidi" w:cstheme="majorBidi"/>
          <w:color w:val="333333"/>
          <w:sz w:val="28"/>
          <w:szCs w:val="28"/>
        </w:rPr>
        <w:t>3</w:t>
      </w:r>
      <w:r w:rsidR="00080896" w:rsidRPr="004D6660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4D6660" w:rsidRPr="004D6660">
        <w:rPr>
          <w:rFonts w:asciiTheme="majorBidi" w:hAnsiTheme="majorBidi" w:cstheme="majorBidi"/>
          <w:color w:val="333333"/>
          <w:sz w:val="28"/>
          <w:szCs w:val="28"/>
        </w:rPr>
        <w:t>Methylxanthines are not recommended due to increased side effect profiles</w:t>
      </w:r>
      <w:r w:rsidR="00D45BBF" w:rsidRPr="004D6660">
        <w:rPr>
          <w:rFonts w:asciiTheme="majorBidi" w:hAnsiTheme="majorBidi" w:cstheme="majorBidi"/>
          <w:color w:val="333333"/>
          <w:sz w:val="28"/>
          <w:szCs w:val="28"/>
        </w:rPr>
        <w:t>.</w:t>
      </w:r>
      <w:r w:rsidR="00E511B1">
        <w:rPr>
          <w:rFonts w:asciiTheme="majorBidi" w:hAnsiTheme="majorBidi" w:cstheme="majorBidi"/>
          <w:color w:val="333333"/>
          <w:sz w:val="28"/>
          <w:szCs w:val="28"/>
        </w:rPr>
        <w:t xml:space="preserve"> [</w:t>
      </w:r>
      <w:r w:rsidR="00E511B1" w:rsidRPr="00E511B1">
        <w:rPr>
          <w:rFonts w:asciiTheme="majorBidi" w:hAnsiTheme="majorBidi" w:cstheme="majorBidi"/>
          <w:b/>
          <w:bCs/>
          <w:color w:val="333333"/>
          <w:sz w:val="28"/>
          <w:szCs w:val="28"/>
        </w:rPr>
        <w:t>I</w:t>
      </w:r>
      <w:r w:rsidR="004D6660">
        <w:rPr>
          <w:rFonts w:asciiTheme="majorBidi" w:hAnsiTheme="majorBidi" w:cstheme="majorBidi"/>
          <w:b/>
          <w:bCs/>
          <w:color w:val="333333"/>
          <w:sz w:val="28"/>
          <w:szCs w:val="28"/>
        </w:rPr>
        <w:t>.V</w:t>
      </w:r>
      <w:r w:rsidR="00E511B1" w:rsidRPr="00E511B1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methylxanthines</w:t>
      </w:r>
      <w:r w:rsidR="00E511B1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E511B1" w:rsidRPr="00E511B1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(theophylline or </w:t>
      </w:r>
      <w:r w:rsidR="00E511B1" w:rsidRPr="004D6660">
        <w:rPr>
          <w:rFonts w:asciiTheme="majorBidi" w:hAnsiTheme="majorBidi" w:cstheme="majorBidi"/>
          <w:b/>
          <w:bCs/>
          <w:color w:val="333333"/>
          <w:sz w:val="28"/>
          <w:szCs w:val="28"/>
          <w:u w:val="single"/>
        </w:rPr>
        <w:t>aminophylline</w:t>
      </w:r>
      <w:r w:rsidR="00E511B1" w:rsidRPr="00E511B1">
        <w:rPr>
          <w:rFonts w:asciiTheme="majorBidi" w:hAnsiTheme="majorBidi" w:cstheme="majorBidi"/>
          <w:b/>
          <w:bCs/>
          <w:color w:val="333333"/>
          <w:sz w:val="28"/>
          <w:szCs w:val="28"/>
        </w:rPr>
        <w:t>) are not recommended due to significant side effects</w:t>
      </w:r>
      <w:r w:rsidR="004D6660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] </w:t>
      </w:r>
      <w:r w:rsidR="004D6660">
        <w:rPr>
          <w:rFonts w:asciiTheme="majorBidi" w:hAnsiTheme="majorBidi" w:cstheme="majorBidi"/>
          <w:b/>
          <w:bCs/>
          <w:color w:val="333333"/>
          <w:sz w:val="28"/>
          <w:szCs w:val="28"/>
          <w:vertAlign w:val="superscript"/>
        </w:rPr>
        <w:t>(3)</w:t>
      </w:r>
      <w:r w:rsidR="004D6660">
        <w:rPr>
          <w:rFonts w:asciiTheme="majorBidi" w:hAnsiTheme="majorBidi" w:cstheme="majorBidi"/>
          <w:b/>
          <w:bCs/>
          <w:color w:val="333333"/>
          <w:sz w:val="28"/>
          <w:szCs w:val="28"/>
        </w:rPr>
        <w:t>.</w:t>
      </w:r>
    </w:p>
    <w:p w:rsidR="00080896" w:rsidRPr="008D4A6C" w:rsidRDefault="00080896" w:rsidP="000772A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FF"/>
          <w:sz w:val="16"/>
          <w:szCs w:val="16"/>
        </w:rPr>
      </w:pPr>
    </w:p>
    <w:p w:rsidR="00D45BBF" w:rsidRPr="00F05A09" w:rsidRDefault="00330DAA" w:rsidP="001D3D84">
      <w:pPr>
        <w:autoSpaceDE w:val="0"/>
        <w:autoSpaceDN w:val="0"/>
        <w:bidi w:val="0"/>
        <w:adjustRightInd w:val="0"/>
        <w:spacing w:after="0" w:line="240" w:lineRule="auto"/>
        <w:jc w:val="both"/>
        <w:outlineLvl w:val="3"/>
        <w:rPr>
          <w:rFonts w:asciiTheme="majorBidi" w:hAnsiTheme="majorBidi" w:cstheme="majorBidi"/>
          <w:b/>
          <w:bCs/>
          <w:color w:val="3333FF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3333FF"/>
          <w:sz w:val="32"/>
          <w:szCs w:val="32"/>
        </w:rPr>
        <w:t>B-</w:t>
      </w:r>
      <w:r w:rsidR="001D3D84">
        <w:rPr>
          <w:rFonts w:asciiTheme="majorBidi" w:hAnsiTheme="majorBidi" w:cstheme="majorBidi"/>
          <w:b/>
          <w:bCs/>
          <w:color w:val="3333FF"/>
          <w:sz w:val="32"/>
          <w:szCs w:val="32"/>
        </w:rPr>
        <w:t>C</w:t>
      </w:r>
      <w:r w:rsidR="00D45BBF" w:rsidRPr="00F05A09">
        <w:rPr>
          <w:rFonts w:asciiTheme="majorBidi" w:hAnsiTheme="majorBidi" w:cstheme="majorBidi"/>
          <w:b/>
          <w:bCs/>
          <w:color w:val="3333FF"/>
          <w:sz w:val="32"/>
          <w:szCs w:val="32"/>
        </w:rPr>
        <w:t>orticosteroids</w:t>
      </w:r>
    </w:p>
    <w:p w:rsidR="00080896" w:rsidRPr="009059FA" w:rsidRDefault="00D45BBF" w:rsidP="0008089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Although the optimal corticosteroid dose and duration are unknown, </w:t>
      </w:r>
      <w:r w:rsidRPr="009059FA">
        <w:rPr>
          <w:rFonts w:asciiTheme="majorBidi" w:hAnsiTheme="majorBidi" w:cstheme="majorBidi"/>
          <w:b/>
          <w:bCs/>
          <w:color w:val="333333"/>
          <w:sz w:val="28"/>
          <w:szCs w:val="28"/>
        </w:rPr>
        <w:t>prednisone 40 mg orally daily (or equivalent) for 5 days is effective for many</w:t>
      </w:r>
      <w:r w:rsidR="00080896" w:rsidRPr="009059F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Pr="009059F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patients. </w:t>
      </w:r>
    </w:p>
    <w:p w:rsidR="00080896" w:rsidRPr="000C06DD" w:rsidRDefault="00080896" w:rsidP="0008089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D45BBF" w:rsidRPr="003432E7" w:rsidRDefault="00330DAA" w:rsidP="00B45A3D">
      <w:pPr>
        <w:autoSpaceDE w:val="0"/>
        <w:autoSpaceDN w:val="0"/>
        <w:bidi w:val="0"/>
        <w:adjustRightInd w:val="0"/>
        <w:spacing w:after="0" w:line="240" w:lineRule="auto"/>
        <w:jc w:val="both"/>
        <w:outlineLvl w:val="3"/>
        <w:rPr>
          <w:rFonts w:asciiTheme="majorBidi" w:hAnsiTheme="majorBidi" w:cstheme="majorBidi"/>
          <w:b/>
          <w:bCs/>
          <w:color w:val="3333FF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3333FF"/>
          <w:sz w:val="32"/>
          <w:szCs w:val="32"/>
        </w:rPr>
        <w:t>C-</w:t>
      </w:r>
      <w:r w:rsidR="00D45BBF" w:rsidRPr="003432E7">
        <w:rPr>
          <w:rFonts w:asciiTheme="majorBidi" w:hAnsiTheme="majorBidi" w:cstheme="majorBidi"/>
          <w:b/>
          <w:bCs/>
          <w:color w:val="3333FF"/>
          <w:sz w:val="32"/>
          <w:szCs w:val="32"/>
        </w:rPr>
        <w:t>Antimicrobial Therapy</w:t>
      </w:r>
    </w:p>
    <w:p w:rsidR="00080896" w:rsidRDefault="00080896" w:rsidP="000772A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In order to limit unnecessary use, antibiotics should be initiated in any of these clinical situations: </w:t>
      </w:r>
    </w:p>
    <w:p w:rsidR="00080896" w:rsidRDefault="00D45BBF" w:rsidP="00C13AC0">
      <w:pPr>
        <w:autoSpaceDE w:val="0"/>
        <w:autoSpaceDN w:val="0"/>
        <w:bidi w:val="0"/>
        <w:adjustRightInd w:val="0"/>
        <w:spacing w:after="0" w:line="240" w:lineRule="auto"/>
        <w:ind w:left="567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(1) patients presenting </w:t>
      </w:r>
      <w:r w:rsidRPr="009059FA">
        <w:rPr>
          <w:rFonts w:asciiTheme="majorBidi" w:hAnsiTheme="majorBidi" w:cstheme="majorBidi"/>
          <w:b/>
          <w:bCs/>
          <w:color w:val="333333"/>
          <w:sz w:val="28"/>
          <w:szCs w:val="28"/>
        </w:rPr>
        <w:t>with three cardinal</w:t>
      </w:r>
      <w:r w:rsidR="00080896" w:rsidRPr="009059F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Pr="009059FA">
        <w:rPr>
          <w:rFonts w:asciiTheme="majorBidi" w:hAnsiTheme="majorBidi" w:cstheme="majorBidi"/>
          <w:b/>
          <w:bCs/>
          <w:color w:val="333333"/>
          <w:sz w:val="28"/>
          <w:szCs w:val="28"/>
        </w:rPr>
        <w:t>symptoms</w:t>
      </w:r>
      <w:r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 of acute </w:t>
      </w:r>
      <w:r w:rsidR="00C13AC0" w:rsidRPr="000772AF">
        <w:rPr>
          <w:rFonts w:asciiTheme="majorBidi" w:hAnsiTheme="majorBidi" w:cstheme="majorBidi"/>
          <w:color w:val="333333"/>
          <w:sz w:val="28"/>
          <w:szCs w:val="28"/>
        </w:rPr>
        <w:t>exacerbation</w:t>
      </w:r>
      <w:r w:rsidR="00C13AC0">
        <w:rPr>
          <w:rFonts w:asciiTheme="majorBidi" w:hAnsiTheme="majorBidi" w:cstheme="majorBidi"/>
          <w:color w:val="333333"/>
          <w:sz w:val="28"/>
          <w:szCs w:val="28"/>
        </w:rPr>
        <w:t xml:space="preserve"> (</w:t>
      </w:r>
      <w:r w:rsidR="00C13AC0" w:rsidRPr="000772AF">
        <w:rPr>
          <w:rFonts w:asciiTheme="majorBidi" w:hAnsiTheme="majorBidi" w:cstheme="majorBidi"/>
          <w:color w:val="333333"/>
          <w:sz w:val="28"/>
          <w:szCs w:val="28"/>
        </w:rPr>
        <w:t>worsening</w:t>
      </w:r>
      <w:r w:rsidR="00C13AC0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C13AC0" w:rsidRPr="000772AF">
        <w:rPr>
          <w:rFonts w:asciiTheme="majorBidi" w:hAnsiTheme="majorBidi" w:cstheme="majorBidi"/>
          <w:color w:val="333333"/>
          <w:sz w:val="28"/>
          <w:szCs w:val="28"/>
        </w:rPr>
        <w:t>dyspnea, increased sputum volume, or increased sputum purulence</w:t>
      </w:r>
      <w:r w:rsidR="00C13AC0">
        <w:rPr>
          <w:rFonts w:asciiTheme="majorBidi" w:hAnsiTheme="majorBidi" w:cstheme="majorBidi"/>
          <w:color w:val="333333"/>
          <w:sz w:val="28"/>
          <w:szCs w:val="28"/>
        </w:rPr>
        <w:t>)</w:t>
      </w:r>
      <w:r w:rsidR="00080896">
        <w:rPr>
          <w:rFonts w:asciiTheme="majorBidi" w:hAnsiTheme="majorBidi" w:cstheme="majorBidi"/>
          <w:color w:val="333333"/>
          <w:sz w:val="28"/>
          <w:szCs w:val="28"/>
        </w:rPr>
        <w:t>.</w:t>
      </w:r>
      <w:r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</w:p>
    <w:p w:rsidR="00080896" w:rsidRDefault="00D45BBF" w:rsidP="00080896">
      <w:pPr>
        <w:autoSpaceDE w:val="0"/>
        <w:autoSpaceDN w:val="0"/>
        <w:bidi w:val="0"/>
        <w:adjustRightInd w:val="0"/>
        <w:spacing w:after="0" w:line="240" w:lineRule="auto"/>
        <w:ind w:left="567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(2) patients presenting with </w:t>
      </w:r>
      <w:r w:rsidRPr="009059FA">
        <w:rPr>
          <w:rFonts w:asciiTheme="majorBidi" w:hAnsiTheme="majorBidi" w:cstheme="majorBidi"/>
          <w:b/>
          <w:bCs/>
          <w:color w:val="333333"/>
          <w:sz w:val="28"/>
          <w:szCs w:val="28"/>
        </w:rPr>
        <w:t>two cardinal symptoms</w:t>
      </w:r>
      <w:r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 as long as one is </w:t>
      </w:r>
      <w:r w:rsidRPr="009059FA">
        <w:rPr>
          <w:rFonts w:asciiTheme="majorBidi" w:hAnsiTheme="majorBidi" w:cstheme="majorBidi"/>
          <w:b/>
          <w:bCs/>
          <w:color w:val="333333"/>
          <w:sz w:val="28"/>
          <w:szCs w:val="28"/>
        </w:rPr>
        <w:t>increased</w:t>
      </w:r>
      <w:r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9059FA">
        <w:rPr>
          <w:rFonts w:asciiTheme="majorBidi" w:hAnsiTheme="majorBidi" w:cstheme="majorBidi"/>
          <w:b/>
          <w:bCs/>
          <w:color w:val="333333"/>
          <w:sz w:val="28"/>
          <w:szCs w:val="28"/>
        </w:rPr>
        <w:t>sputum purulence</w:t>
      </w:r>
      <w:r w:rsidR="00080896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080896" w:rsidRDefault="00D45BBF" w:rsidP="00080896">
      <w:pPr>
        <w:autoSpaceDE w:val="0"/>
        <w:autoSpaceDN w:val="0"/>
        <w:bidi w:val="0"/>
        <w:adjustRightInd w:val="0"/>
        <w:spacing w:after="0" w:line="240" w:lineRule="auto"/>
        <w:ind w:left="567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0772AF">
        <w:rPr>
          <w:rFonts w:asciiTheme="majorBidi" w:hAnsiTheme="majorBidi" w:cstheme="majorBidi"/>
          <w:color w:val="333333"/>
          <w:sz w:val="28"/>
          <w:szCs w:val="28"/>
        </w:rPr>
        <w:t>(3)</w:t>
      </w:r>
      <w:r w:rsidR="00080896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patients requiring </w:t>
      </w:r>
      <w:r w:rsidRPr="009059FA">
        <w:rPr>
          <w:rFonts w:asciiTheme="majorBidi" w:hAnsiTheme="majorBidi" w:cstheme="majorBidi"/>
          <w:b/>
          <w:bCs/>
          <w:color w:val="333333"/>
          <w:sz w:val="28"/>
          <w:szCs w:val="28"/>
        </w:rPr>
        <w:t>mechanical ventilation</w:t>
      </w:r>
      <w:r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 regardless of symptoms. </w:t>
      </w:r>
    </w:p>
    <w:p w:rsidR="00080896" w:rsidRPr="000C06DD" w:rsidRDefault="00080896" w:rsidP="0008089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C13AC0" w:rsidRPr="00C42381" w:rsidRDefault="00723F85" w:rsidP="00C13AC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C42381">
        <w:rPr>
          <w:rFonts w:asciiTheme="majorBidi" w:hAnsiTheme="majorBidi" w:cstheme="majorBidi"/>
          <w:color w:val="333333"/>
          <w:sz w:val="28"/>
          <w:szCs w:val="28"/>
        </w:rPr>
        <w:lastRenderedPageBreak/>
        <w:t>2-</w:t>
      </w:r>
      <w:r w:rsidR="00C13AC0" w:rsidRPr="00C42381">
        <w:rPr>
          <w:rFonts w:asciiTheme="majorBidi" w:hAnsiTheme="majorBidi" w:cstheme="majorBidi"/>
          <w:color w:val="333333"/>
          <w:sz w:val="28"/>
          <w:szCs w:val="28"/>
        </w:rPr>
        <w:t xml:space="preserve">The most common pathogens in COPD exacerbations are </w:t>
      </w:r>
      <w:r w:rsidR="00C13AC0" w:rsidRPr="00C42381">
        <w:rPr>
          <w:rFonts w:asciiTheme="majorBidi" w:hAnsiTheme="majorBidi" w:cstheme="majorBidi"/>
          <w:b/>
          <w:bCs/>
          <w:i/>
          <w:iCs/>
          <w:color w:val="333333"/>
          <w:sz w:val="28"/>
          <w:szCs w:val="28"/>
        </w:rPr>
        <w:t>Streptococcus pneumoniae</w:t>
      </w:r>
      <w:r w:rsidR="00C13AC0" w:rsidRPr="00C42381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, </w:t>
      </w:r>
      <w:r w:rsidR="00C13AC0" w:rsidRPr="00C42381">
        <w:rPr>
          <w:rFonts w:asciiTheme="majorBidi" w:hAnsiTheme="majorBidi" w:cstheme="majorBidi"/>
          <w:b/>
          <w:bCs/>
          <w:i/>
          <w:iCs/>
          <w:color w:val="333333"/>
          <w:sz w:val="28"/>
          <w:szCs w:val="28"/>
        </w:rPr>
        <w:t>Haemophilus influenzae</w:t>
      </w:r>
      <w:r w:rsidR="00C13AC0" w:rsidRPr="00C42381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, and </w:t>
      </w:r>
      <w:r w:rsidR="00C13AC0" w:rsidRPr="00C42381">
        <w:rPr>
          <w:rFonts w:asciiTheme="majorBidi" w:hAnsiTheme="majorBidi" w:cstheme="majorBidi"/>
          <w:b/>
          <w:bCs/>
          <w:i/>
          <w:iCs/>
          <w:color w:val="333333"/>
          <w:sz w:val="28"/>
          <w:szCs w:val="28"/>
        </w:rPr>
        <w:t>Moraxella catarrhalis</w:t>
      </w:r>
      <w:r w:rsidR="00C13AC0" w:rsidRPr="00C4238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C13AC0" w:rsidRPr="00C42381">
        <w:rPr>
          <w:rFonts w:asciiTheme="majorBidi" w:hAnsiTheme="majorBidi" w:cstheme="majorBidi"/>
          <w:color w:val="333333"/>
          <w:sz w:val="28"/>
          <w:szCs w:val="28"/>
          <w:vertAlign w:val="superscript"/>
        </w:rPr>
        <w:t>(2)</w:t>
      </w:r>
      <w:r w:rsidR="00C13AC0" w:rsidRPr="00C42381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C13AC0" w:rsidRPr="00C42381" w:rsidRDefault="00C13AC0" w:rsidP="00C13AC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C13AC0" w:rsidRDefault="003563E6" w:rsidP="00C13AC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C42381"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C13AC0" w:rsidRPr="00C42381">
        <w:rPr>
          <w:rFonts w:asciiTheme="majorBidi" w:hAnsiTheme="majorBidi" w:cstheme="majorBidi"/>
          <w:color w:val="333333"/>
          <w:sz w:val="28"/>
          <w:szCs w:val="28"/>
        </w:rPr>
        <w:t xml:space="preserve">The choice of the antibiotic should be </w:t>
      </w:r>
      <w:r w:rsidR="00C13AC0" w:rsidRPr="00C42381">
        <w:rPr>
          <w:rFonts w:asciiTheme="majorBidi" w:hAnsiTheme="majorBidi" w:cstheme="majorBidi"/>
          <w:b/>
          <w:bCs/>
          <w:color w:val="333333"/>
          <w:sz w:val="28"/>
          <w:szCs w:val="28"/>
        </w:rPr>
        <w:t>based on the local bacterial resistance pattern</w:t>
      </w:r>
      <w:r w:rsidR="00C13AC0" w:rsidRPr="00C42381">
        <w:rPr>
          <w:rFonts w:asciiTheme="majorBidi" w:hAnsiTheme="majorBidi" w:cstheme="majorBidi"/>
          <w:color w:val="333333"/>
          <w:sz w:val="28"/>
          <w:szCs w:val="28"/>
        </w:rPr>
        <w:t xml:space="preserve">. Usually, initial empirical treatment is </w:t>
      </w:r>
      <w:r w:rsidR="00C13AC0" w:rsidRPr="00C42381">
        <w:rPr>
          <w:rFonts w:asciiTheme="majorBidi" w:hAnsiTheme="majorBidi" w:cstheme="majorBidi"/>
          <w:b/>
          <w:bCs/>
          <w:color w:val="333333"/>
          <w:sz w:val="28"/>
          <w:szCs w:val="28"/>
        </w:rPr>
        <w:t>an aminopenicillin with clavulanic acid</w:t>
      </w:r>
      <w:r w:rsidR="00C13AC0" w:rsidRPr="00C42381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C13AC0" w:rsidRPr="00C42381">
        <w:rPr>
          <w:rFonts w:asciiTheme="majorBidi" w:hAnsiTheme="majorBidi" w:cstheme="majorBidi"/>
          <w:b/>
          <w:bCs/>
          <w:color w:val="333333"/>
          <w:sz w:val="28"/>
          <w:szCs w:val="28"/>
        </w:rPr>
        <w:t>macrolide</w:t>
      </w:r>
      <w:r w:rsidR="00C13AC0" w:rsidRPr="00C42381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C13AC0" w:rsidRPr="00C42381">
        <w:rPr>
          <w:rFonts w:asciiTheme="majorBidi" w:hAnsiTheme="majorBidi" w:cstheme="majorBidi"/>
          <w:b/>
          <w:bCs/>
          <w:color w:val="333333"/>
          <w:sz w:val="28"/>
          <w:szCs w:val="28"/>
        </w:rPr>
        <w:t>tetracycline</w:t>
      </w:r>
      <w:r w:rsidR="00C13AC0" w:rsidRPr="00C42381">
        <w:rPr>
          <w:rFonts w:asciiTheme="majorBidi" w:hAnsiTheme="majorBidi" w:cstheme="majorBidi"/>
          <w:color w:val="333333"/>
          <w:sz w:val="28"/>
          <w:szCs w:val="28"/>
        </w:rPr>
        <w:t xml:space="preserve"> or, in selected patients, </w:t>
      </w:r>
      <w:r w:rsidR="00C13AC0" w:rsidRPr="00C42381">
        <w:rPr>
          <w:rFonts w:asciiTheme="majorBidi" w:hAnsiTheme="majorBidi" w:cstheme="majorBidi"/>
          <w:b/>
          <w:bCs/>
          <w:color w:val="333333"/>
          <w:sz w:val="28"/>
          <w:szCs w:val="28"/>
        </w:rPr>
        <w:t>quinolone</w:t>
      </w:r>
      <w:r w:rsidR="00C13AC0" w:rsidRPr="00C4238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C13AC0" w:rsidRPr="00C42381">
        <w:rPr>
          <w:rFonts w:asciiTheme="majorBidi" w:hAnsiTheme="majorBidi" w:cstheme="majorBidi"/>
          <w:color w:val="333333"/>
          <w:sz w:val="28"/>
          <w:szCs w:val="28"/>
          <w:vertAlign w:val="superscript"/>
        </w:rPr>
        <w:t>(3)</w:t>
      </w:r>
      <w:r w:rsidR="00C13AC0" w:rsidRPr="00C42381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080896" w:rsidRPr="000C06DD" w:rsidRDefault="00080896" w:rsidP="0008089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723F85" w:rsidRPr="000772AF" w:rsidRDefault="00F05A09" w:rsidP="00723F8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</w:t>
      </w:r>
      <w:r w:rsidR="00723F85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723F85" w:rsidRPr="009059FA">
        <w:rPr>
          <w:rFonts w:asciiTheme="majorBidi" w:hAnsiTheme="majorBidi" w:cstheme="majorBidi"/>
          <w:b/>
          <w:bCs/>
          <w:color w:val="333333"/>
          <w:sz w:val="28"/>
          <w:szCs w:val="28"/>
        </w:rPr>
        <w:t>Continue antimicrobial therapy for at least 5</w:t>
      </w:r>
      <w:r w:rsidR="00723F85" w:rsidRPr="009059FA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–</w:t>
      </w:r>
      <w:r w:rsidR="00723F85" w:rsidRPr="009059FA">
        <w:rPr>
          <w:rFonts w:asciiTheme="majorBidi" w:hAnsiTheme="majorBidi" w:cstheme="majorBidi"/>
          <w:b/>
          <w:bCs/>
          <w:color w:val="333333"/>
          <w:sz w:val="28"/>
          <w:szCs w:val="28"/>
        </w:rPr>
        <w:t>7 days</w:t>
      </w:r>
      <w:r w:rsidR="00723F85" w:rsidRPr="000772AF">
        <w:rPr>
          <w:rFonts w:asciiTheme="majorBidi" w:hAnsiTheme="majorBidi" w:cstheme="majorBidi"/>
          <w:color w:val="333333"/>
          <w:sz w:val="28"/>
          <w:szCs w:val="28"/>
        </w:rPr>
        <w:t>. If the patient deteriorates or does not improve as anticipated, hospitalization may be necessary, and</w:t>
      </w:r>
      <w:r w:rsidR="00723F85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723F85" w:rsidRPr="000772AF">
        <w:rPr>
          <w:rFonts w:asciiTheme="majorBidi" w:hAnsiTheme="majorBidi" w:cstheme="majorBidi"/>
          <w:color w:val="333333"/>
          <w:sz w:val="28"/>
          <w:szCs w:val="28"/>
        </w:rPr>
        <w:t>more aggressive attempts should be made to identify potential pathogens responsible for the exacerbation.</w:t>
      </w:r>
    </w:p>
    <w:p w:rsidR="00723F85" w:rsidRPr="000C06DD" w:rsidRDefault="00723F85" w:rsidP="00723F8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45125D" w:rsidRPr="00022299" w:rsidRDefault="00022299" w:rsidP="00B45A3D">
      <w:pPr>
        <w:autoSpaceDE w:val="0"/>
        <w:autoSpaceDN w:val="0"/>
        <w:bidi w:val="0"/>
        <w:adjustRightInd w:val="0"/>
        <w:spacing w:after="0" w:line="240" w:lineRule="auto"/>
        <w:jc w:val="both"/>
        <w:outlineLvl w:val="1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000FF"/>
          <w:sz w:val="32"/>
          <w:szCs w:val="32"/>
        </w:rPr>
        <w:t>E</w:t>
      </w:r>
      <w:r w:rsidRPr="00022299">
        <w:rPr>
          <w:rFonts w:asciiTheme="majorBidi" w:hAnsiTheme="majorBidi" w:cstheme="majorBidi"/>
          <w:b/>
          <w:bCs/>
          <w:color w:val="0000FF"/>
          <w:sz w:val="32"/>
          <w:szCs w:val="32"/>
        </w:rPr>
        <w:t>valuation of therapeutic outcomes</w:t>
      </w:r>
    </w:p>
    <w:p w:rsidR="00080896" w:rsidRDefault="00080896" w:rsidP="000772A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D45BBF" w:rsidRPr="00875442">
        <w:rPr>
          <w:rFonts w:asciiTheme="majorBidi" w:hAnsiTheme="majorBidi" w:cstheme="majorBidi"/>
          <w:b/>
          <w:bCs/>
          <w:color w:val="333333"/>
          <w:sz w:val="28"/>
          <w:szCs w:val="28"/>
        </w:rPr>
        <w:t>In chronic stable COPD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D45BBF" w:rsidRPr="00875442">
        <w:rPr>
          <w:rFonts w:asciiTheme="majorBidi" w:hAnsiTheme="majorBidi" w:cstheme="majorBidi"/>
          <w:b/>
          <w:bCs/>
          <w:color w:val="333333"/>
          <w:sz w:val="28"/>
          <w:szCs w:val="28"/>
        </w:rPr>
        <w:t>assess pulmonary function tests annually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 and with any treatment additions or discontinuations. </w:t>
      </w:r>
    </w:p>
    <w:p w:rsidR="00080896" w:rsidRPr="008D4A6C" w:rsidRDefault="00080896" w:rsidP="0008089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080896" w:rsidRDefault="00F966DF" w:rsidP="0008089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</w:t>
      </w:r>
      <w:r w:rsidR="00080896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D45BBF" w:rsidRPr="00875442">
        <w:rPr>
          <w:rFonts w:asciiTheme="majorBidi" w:hAnsiTheme="majorBidi" w:cstheme="majorBidi"/>
          <w:b/>
          <w:bCs/>
          <w:color w:val="333333"/>
          <w:sz w:val="28"/>
          <w:szCs w:val="28"/>
        </w:rPr>
        <w:t>In acute exacerbations of COPD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>, assess white blood cell count, vital signs, chest x-ray, and changes in frequency of dyspnea, sputum volume, and</w:t>
      </w:r>
      <w:r w:rsidR="00080896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 xml:space="preserve">sputum purulence at the onset and throughout treatment of the exacerbation. </w:t>
      </w:r>
    </w:p>
    <w:p w:rsidR="00080896" w:rsidRPr="008D4A6C" w:rsidRDefault="00080896" w:rsidP="0008089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D45BBF" w:rsidRDefault="00413F08" w:rsidP="0008089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</w:t>
      </w:r>
      <w:r w:rsidR="00080896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D45BBF" w:rsidRPr="00875442">
        <w:rPr>
          <w:rFonts w:asciiTheme="majorBidi" w:hAnsiTheme="majorBidi" w:cstheme="majorBidi"/>
          <w:b/>
          <w:bCs/>
          <w:color w:val="333333"/>
          <w:sz w:val="28"/>
          <w:szCs w:val="28"/>
        </w:rPr>
        <w:t>In more severe exacerbations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>, ABG and SaO2 should also be</w:t>
      </w:r>
      <w:r w:rsidR="00080896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D45BBF" w:rsidRPr="000772AF">
        <w:rPr>
          <w:rFonts w:asciiTheme="majorBidi" w:hAnsiTheme="majorBidi" w:cstheme="majorBidi"/>
          <w:color w:val="333333"/>
          <w:sz w:val="28"/>
          <w:szCs w:val="28"/>
        </w:rPr>
        <w:t>monitored.</w:t>
      </w:r>
    </w:p>
    <w:p w:rsidR="00723F85" w:rsidRPr="008D4A6C" w:rsidRDefault="00723F85" w:rsidP="00723F8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B527DA" w:rsidRDefault="00B527DA" w:rsidP="00DD448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B527DA">
        <w:rPr>
          <w:rFonts w:asciiTheme="majorBidi" w:hAnsiTheme="majorBidi" w:cstheme="majorBidi"/>
          <w:b/>
          <w:bCs/>
          <w:color w:val="FF0000"/>
          <w:sz w:val="28"/>
          <w:szCs w:val="28"/>
        </w:rPr>
        <w:t>Reference</w:t>
      </w:r>
    </w:p>
    <w:p w:rsidR="00B527DA" w:rsidRPr="00B527DA" w:rsidRDefault="00E511B1" w:rsidP="00B527D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>1-</w:t>
      </w:r>
      <w:r w:rsidR="00B527DA" w:rsidRPr="00B527DA">
        <w:rPr>
          <w:rFonts w:asciiTheme="majorBidi" w:hAnsiTheme="majorBidi" w:cstheme="majorBidi"/>
          <w:b/>
          <w:bCs/>
          <w:color w:val="333333"/>
          <w:sz w:val="28"/>
          <w:szCs w:val="28"/>
        </w:rPr>
        <w:t>Joseph T. DiPiro, Robert L. Pharmacotherapy: A Pathophysiologic Approach,</w:t>
      </w:r>
    </w:p>
    <w:p w:rsidR="00B527DA" w:rsidRDefault="00B527DA" w:rsidP="00C4238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 w:rsidRPr="00B527DA">
        <w:rPr>
          <w:rFonts w:asciiTheme="majorBidi" w:hAnsiTheme="majorBidi" w:cstheme="majorBidi"/>
          <w:b/>
          <w:bCs/>
          <w:color w:val="333333"/>
          <w:sz w:val="28"/>
          <w:szCs w:val="28"/>
        </w:rPr>
        <w:t>1</w:t>
      </w:r>
      <w:r w:rsidR="00F966DF">
        <w:rPr>
          <w:rFonts w:asciiTheme="majorBidi" w:hAnsiTheme="majorBidi" w:cstheme="majorBidi"/>
          <w:b/>
          <w:bCs/>
          <w:color w:val="333333"/>
          <w:sz w:val="28"/>
          <w:szCs w:val="28"/>
        </w:rPr>
        <w:t>2</w:t>
      </w:r>
      <w:r w:rsidRPr="00B527DA">
        <w:rPr>
          <w:rFonts w:asciiTheme="majorBidi" w:hAnsiTheme="majorBidi" w:cstheme="majorBidi"/>
          <w:b/>
          <w:bCs/>
          <w:color w:val="333333"/>
          <w:sz w:val="28"/>
          <w:szCs w:val="28"/>
          <w:vertAlign w:val="superscript"/>
        </w:rPr>
        <w:t>th</w:t>
      </w:r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Pr="00B527DA">
        <w:rPr>
          <w:rFonts w:asciiTheme="majorBidi" w:hAnsiTheme="majorBidi" w:cstheme="majorBidi"/>
          <w:b/>
          <w:bCs/>
          <w:color w:val="333333"/>
          <w:sz w:val="28"/>
          <w:szCs w:val="28"/>
        </w:rPr>
        <w:t>Edition. 202</w:t>
      </w:r>
      <w:r w:rsidR="00F966DF">
        <w:rPr>
          <w:rFonts w:asciiTheme="majorBidi" w:hAnsiTheme="majorBidi" w:cstheme="majorBidi"/>
          <w:b/>
          <w:bCs/>
          <w:color w:val="333333"/>
          <w:sz w:val="28"/>
          <w:szCs w:val="28"/>
        </w:rPr>
        <w:t>3</w:t>
      </w:r>
      <w:r w:rsidRPr="00B527DA">
        <w:rPr>
          <w:rFonts w:asciiTheme="majorBidi" w:hAnsiTheme="majorBidi" w:cstheme="majorBidi"/>
          <w:b/>
          <w:bCs/>
          <w:color w:val="333333"/>
          <w:sz w:val="28"/>
          <w:szCs w:val="28"/>
        </w:rPr>
        <w:t>.</w:t>
      </w:r>
    </w:p>
    <w:p w:rsidR="00C42381" w:rsidRDefault="00C42381" w:rsidP="00C4238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>2-ACCP 2023</w:t>
      </w:r>
    </w:p>
    <w:p w:rsidR="00C42381" w:rsidRDefault="00C42381" w:rsidP="0064401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>3-</w:t>
      </w:r>
      <w:r w:rsidRPr="00C42381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Global Initiative for Chronic Obstructive Lung Disease. GLOBAL STRATEGY FOR PREVENTION, DIAGNOSIS AND MANAGEMENT OF COPD: 2023 Report. Global Initiative for Chronic Obstructive Lung Disease - GOLD. 2023. </w:t>
      </w:r>
    </w:p>
    <w:p w:rsidR="008F2088" w:rsidRDefault="008F2088" w:rsidP="008F208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</w:p>
    <w:p w:rsidR="008F2088" w:rsidRDefault="008F2088" w:rsidP="008F208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</w:p>
    <w:p w:rsidR="008F2088" w:rsidRDefault="008F2088" w:rsidP="008F208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bookmarkStart w:id="0" w:name="_GoBack"/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>Further reading</w:t>
      </w:r>
    </w:p>
    <w:bookmarkEnd w:id="0"/>
    <w:p w:rsidR="008F2088" w:rsidRDefault="008F2088" w:rsidP="008F208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</w:p>
    <w:p w:rsidR="008F2088" w:rsidRPr="008F2088" w:rsidRDefault="008F2088" w:rsidP="008F208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8F2088">
        <w:rPr>
          <w:rFonts w:asciiTheme="majorBidi" w:hAnsiTheme="majorBidi" w:cstheme="majorBidi"/>
          <w:color w:val="333333"/>
          <w:sz w:val="28"/>
          <w:szCs w:val="28"/>
        </w:rPr>
        <w:t>P</w:t>
      </w:r>
      <w:r w:rsidRPr="008F2088">
        <w:rPr>
          <w:rFonts w:asciiTheme="majorBidi" w:hAnsiTheme="majorBidi" w:cstheme="majorBidi"/>
          <w:color w:val="333333"/>
          <w:sz w:val="28"/>
          <w:szCs w:val="28"/>
        </w:rPr>
        <w:t>harmacological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8F2088">
        <w:rPr>
          <w:rFonts w:asciiTheme="majorBidi" w:hAnsiTheme="majorBidi" w:cstheme="majorBidi"/>
          <w:color w:val="333333"/>
          <w:sz w:val="28"/>
          <w:szCs w:val="28"/>
        </w:rPr>
        <w:t>and non-pharmacological therapies with evidence of efficacy in reducing the mortality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8F2088">
        <w:rPr>
          <w:rFonts w:asciiTheme="majorBidi" w:hAnsiTheme="majorBidi" w:cstheme="majorBidi"/>
          <w:color w:val="333333"/>
          <w:sz w:val="28"/>
          <w:szCs w:val="28"/>
        </w:rPr>
        <w:t>of COPD patients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include [</w:t>
      </w:r>
      <w:r w:rsidRPr="008F2088">
        <w:rPr>
          <w:rFonts w:asciiTheme="majorBidi" w:hAnsiTheme="majorBidi" w:cstheme="majorBidi"/>
          <w:color w:val="333333"/>
          <w:sz w:val="28"/>
          <w:szCs w:val="28"/>
        </w:rPr>
        <w:t>T</w:t>
      </w:r>
      <w:r w:rsidRPr="008F2088">
        <w:rPr>
          <w:rFonts w:asciiTheme="majorBidi" w:hAnsiTheme="majorBidi" w:cstheme="majorBidi"/>
          <w:color w:val="333333"/>
          <w:sz w:val="28"/>
          <w:szCs w:val="28"/>
        </w:rPr>
        <w:t>riple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8F2088">
        <w:rPr>
          <w:rFonts w:asciiTheme="majorBidi" w:hAnsiTheme="majorBidi" w:cstheme="majorBidi"/>
          <w:color w:val="333333"/>
          <w:sz w:val="28"/>
          <w:szCs w:val="28"/>
        </w:rPr>
        <w:t>combinations (LABA+LAMA+ICS),</w:t>
      </w:r>
      <w:r w:rsidRPr="008F2088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8F2088">
        <w:rPr>
          <w:rFonts w:asciiTheme="majorBidi" w:hAnsiTheme="majorBidi" w:cstheme="majorBidi"/>
          <w:color w:val="333333"/>
          <w:sz w:val="28"/>
          <w:szCs w:val="28"/>
        </w:rPr>
        <w:t>Smoking cessation</w:t>
      </w:r>
      <w:r w:rsidRPr="008F2088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Pr="008F2088">
        <w:rPr>
          <w:rFonts w:asciiTheme="majorBidi" w:hAnsiTheme="majorBidi" w:cstheme="majorBidi"/>
          <w:color w:val="333333"/>
          <w:sz w:val="28"/>
          <w:szCs w:val="28"/>
        </w:rPr>
        <w:t xml:space="preserve">Pulmonary </w:t>
      </w:r>
      <w:r w:rsidRPr="008F2088">
        <w:rPr>
          <w:rFonts w:asciiTheme="majorBidi" w:hAnsiTheme="majorBidi" w:cstheme="majorBidi"/>
          <w:color w:val="333333"/>
          <w:sz w:val="28"/>
          <w:szCs w:val="28"/>
        </w:rPr>
        <w:t>rehabilitation, Long</w:t>
      </w:r>
      <w:r w:rsidRPr="008F2088">
        <w:rPr>
          <w:rFonts w:asciiTheme="majorBidi" w:hAnsiTheme="majorBidi" w:cstheme="majorBidi"/>
          <w:color w:val="333333"/>
          <w:sz w:val="28"/>
          <w:szCs w:val="28"/>
        </w:rPr>
        <w:t xml:space="preserve"> term oxygen therapy</w:t>
      </w:r>
      <w:r w:rsidRPr="008F2088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Pr="008F2088">
        <w:rPr>
          <w:rFonts w:asciiTheme="majorBidi" w:hAnsiTheme="majorBidi" w:cstheme="majorBidi"/>
          <w:color w:val="333333"/>
          <w:sz w:val="28"/>
          <w:szCs w:val="28"/>
        </w:rPr>
        <w:t>Non-invasive positive pressure ventilation</w:t>
      </w:r>
      <w:r w:rsidRPr="008F2088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Pr="008F2088">
        <w:rPr>
          <w:rFonts w:asciiTheme="majorBidi" w:hAnsiTheme="majorBidi" w:cstheme="majorBidi"/>
          <w:color w:val="333333"/>
          <w:sz w:val="28"/>
          <w:szCs w:val="28"/>
        </w:rPr>
        <w:t>Lung transplantation and lung volume reduction surgery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] </w:t>
      </w:r>
      <w:r>
        <w:rPr>
          <w:rFonts w:asciiTheme="majorBidi" w:hAnsiTheme="majorBidi" w:cstheme="majorBidi"/>
          <w:color w:val="333333"/>
          <w:sz w:val="28"/>
          <w:szCs w:val="28"/>
          <w:vertAlign w:val="superscript"/>
        </w:rPr>
        <w:t>(3)</w:t>
      </w:r>
      <w:r>
        <w:rPr>
          <w:rFonts w:asciiTheme="majorBidi" w:hAnsiTheme="majorBidi" w:cstheme="majorBidi"/>
          <w:color w:val="333333"/>
          <w:sz w:val="28"/>
          <w:szCs w:val="28"/>
        </w:rPr>
        <w:t>.</w:t>
      </w:r>
    </w:p>
    <w:sectPr w:rsidR="008F2088" w:rsidRPr="008F2088" w:rsidSect="00F22413">
      <w:footerReference w:type="default" r:id="rId11"/>
      <w:pgSz w:w="11906" w:h="16838"/>
      <w:pgMar w:top="426" w:right="707" w:bottom="851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AED" w:rsidRDefault="007D2AED" w:rsidP="009C79FE">
      <w:pPr>
        <w:spacing w:after="0" w:line="240" w:lineRule="auto"/>
      </w:pPr>
      <w:r>
        <w:separator/>
      </w:r>
    </w:p>
  </w:endnote>
  <w:endnote w:type="continuationSeparator" w:id="0">
    <w:p w:rsidR="007D2AED" w:rsidRDefault="007D2AED" w:rsidP="009C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2188913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46CE" w:rsidRDefault="000746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2088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0746CE" w:rsidRDefault="000746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AED" w:rsidRDefault="007D2AED" w:rsidP="009C79FE">
      <w:pPr>
        <w:spacing w:after="0" w:line="240" w:lineRule="auto"/>
      </w:pPr>
      <w:r>
        <w:separator/>
      </w:r>
    </w:p>
  </w:footnote>
  <w:footnote w:type="continuationSeparator" w:id="0">
    <w:p w:rsidR="007D2AED" w:rsidRDefault="007D2AED" w:rsidP="009C7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D333B"/>
    <w:multiLevelType w:val="multilevel"/>
    <w:tmpl w:val="3E8A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85CA6"/>
    <w:multiLevelType w:val="multilevel"/>
    <w:tmpl w:val="22C42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53481"/>
    <w:multiLevelType w:val="multilevel"/>
    <w:tmpl w:val="D060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65938"/>
    <w:multiLevelType w:val="multilevel"/>
    <w:tmpl w:val="E572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B08D5"/>
    <w:multiLevelType w:val="multilevel"/>
    <w:tmpl w:val="288E2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4325B7"/>
    <w:multiLevelType w:val="multilevel"/>
    <w:tmpl w:val="504C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AA5C53"/>
    <w:multiLevelType w:val="hybridMultilevel"/>
    <w:tmpl w:val="59E88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C532D"/>
    <w:multiLevelType w:val="hybridMultilevel"/>
    <w:tmpl w:val="4A6C6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928CC"/>
    <w:multiLevelType w:val="multilevel"/>
    <w:tmpl w:val="8466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D23984"/>
    <w:multiLevelType w:val="hybridMultilevel"/>
    <w:tmpl w:val="89923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C1"/>
    <w:rsid w:val="00004142"/>
    <w:rsid w:val="00022299"/>
    <w:rsid w:val="00030A39"/>
    <w:rsid w:val="0004145E"/>
    <w:rsid w:val="00047134"/>
    <w:rsid w:val="00060B05"/>
    <w:rsid w:val="00072F01"/>
    <w:rsid w:val="000746CE"/>
    <w:rsid w:val="000772AF"/>
    <w:rsid w:val="00080896"/>
    <w:rsid w:val="00084C23"/>
    <w:rsid w:val="00085EC1"/>
    <w:rsid w:val="00086456"/>
    <w:rsid w:val="000A39DD"/>
    <w:rsid w:val="000C06DD"/>
    <w:rsid w:val="000D6AAF"/>
    <w:rsid w:val="000F5D8E"/>
    <w:rsid w:val="00117FB8"/>
    <w:rsid w:val="00126BAA"/>
    <w:rsid w:val="00130582"/>
    <w:rsid w:val="001369C1"/>
    <w:rsid w:val="001467B2"/>
    <w:rsid w:val="001637CE"/>
    <w:rsid w:val="0018108D"/>
    <w:rsid w:val="001835C9"/>
    <w:rsid w:val="001A0CEA"/>
    <w:rsid w:val="001A4491"/>
    <w:rsid w:val="001A78FD"/>
    <w:rsid w:val="001C7900"/>
    <w:rsid w:val="001D3D84"/>
    <w:rsid w:val="001E6AD2"/>
    <w:rsid w:val="001E7040"/>
    <w:rsid w:val="001F2FEA"/>
    <w:rsid w:val="001F3F9F"/>
    <w:rsid w:val="00202D23"/>
    <w:rsid w:val="0023109D"/>
    <w:rsid w:val="00240FC2"/>
    <w:rsid w:val="00254CBC"/>
    <w:rsid w:val="00260983"/>
    <w:rsid w:val="00293D7B"/>
    <w:rsid w:val="002A56DF"/>
    <w:rsid w:val="002B3354"/>
    <w:rsid w:val="002E2C6E"/>
    <w:rsid w:val="002F42C5"/>
    <w:rsid w:val="00307E17"/>
    <w:rsid w:val="00324617"/>
    <w:rsid w:val="00324E72"/>
    <w:rsid w:val="00330DAA"/>
    <w:rsid w:val="003310D9"/>
    <w:rsid w:val="00337A94"/>
    <w:rsid w:val="00340A47"/>
    <w:rsid w:val="003432E7"/>
    <w:rsid w:val="00345476"/>
    <w:rsid w:val="00345EB5"/>
    <w:rsid w:val="00347D77"/>
    <w:rsid w:val="003563E6"/>
    <w:rsid w:val="00374A9A"/>
    <w:rsid w:val="00394517"/>
    <w:rsid w:val="003C1E95"/>
    <w:rsid w:val="003D563D"/>
    <w:rsid w:val="003D7244"/>
    <w:rsid w:val="003E4B6F"/>
    <w:rsid w:val="003F1A57"/>
    <w:rsid w:val="003F21B7"/>
    <w:rsid w:val="003F5F6F"/>
    <w:rsid w:val="003F7B07"/>
    <w:rsid w:val="00401BFF"/>
    <w:rsid w:val="00405882"/>
    <w:rsid w:val="00413F08"/>
    <w:rsid w:val="00414E0B"/>
    <w:rsid w:val="00415127"/>
    <w:rsid w:val="00420C39"/>
    <w:rsid w:val="00423E59"/>
    <w:rsid w:val="00430737"/>
    <w:rsid w:val="00430B69"/>
    <w:rsid w:val="00432419"/>
    <w:rsid w:val="0045071B"/>
    <w:rsid w:val="0045125D"/>
    <w:rsid w:val="00454099"/>
    <w:rsid w:val="004722A3"/>
    <w:rsid w:val="004752B9"/>
    <w:rsid w:val="0048401C"/>
    <w:rsid w:val="00487060"/>
    <w:rsid w:val="00496452"/>
    <w:rsid w:val="004A73A6"/>
    <w:rsid w:val="004B2945"/>
    <w:rsid w:val="004B50F0"/>
    <w:rsid w:val="004B6F1E"/>
    <w:rsid w:val="004D6660"/>
    <w:rsid w:val="004D7385"/>
    <w:rsid w:val="004E1DCC"/>
    <w:rsid w:val="00503DCE"/>
    <w:rsid w:val="00512339"/>
    <w:rsid w:val="00516926"/>
    <w:rsid w:val="005627C5"/>
    <w:rsid w:val="00583888"/>
    <w:rsid w:val="005A58CE"/>
    <w:rsid w:val="005C3F80"/>
    <w:rsid w:val="005D1A07"/>
    <w:rsid w:val="005D3E7B"/>
    <w:rsid w:val="00603189"/>
    <w:rsid w:val="0063410E"/>
    <w:rsid w:val="00644017"/>
    <w:rsid w:val="0065062A"/>
    <w:rsid w:val="00653546"/>
    <w:rsid w:val="00655FED"/>
    <w:rsid w:val="00660A66"/>
    <w:rsid w:val="00660CED"/>
    <w:rsid w:val="00667168"/>
    <w:rsid w:val="00680338"/>
    <w:rsid w:val="00686C16"/>
    <w:rsid w:val="00690A20"/>
    <w:rsid w:val="006D0591"/>
    <w:rsid w:val="006D43E5"/>
    <w:rsid w:val="006D644A"/>
    <w:rsid w:val="00701BAE"/>
    <w:rsid w:val="00716504"/>
    <w:rsid w:val="00721505"/>
    <w:rsid w:val="00723F85"/>
    <w:rsid w:val="007404A7"/>
    <w:rsid w:val="00741490"/>
    <w:rsid w:val="007435C2"/>
    <w:rsid w:val="00747F03"/>
    <w:rsid w:val="0075010B"/>
    <w:rsid w:val="007547F5"/>
    <w:rsid w:val="00761A5B"/>
    <w:rsid w:val="007621C3"/>
    <w:rsid w:val="00763385"/>
    <w:rsid w:val="00773A31"/>
    <w:rsid w:val="007A0A8A"/>
    <w:rsid w:val="007B6004"/>
    <w:rsid w:val="007D2AED"/>
    <w:rsid w:val="007E0DDE"/>
    <w:rsid w:val="007E68A8"/>
    <w:rsid w:val="007F0557"/>
    <w:rsid w:val="007F19A1"/>
    <w:rsid w:val="00804049"/>
    <w:rsid w:val="00804825"/>
    <w:rsid w:val="00833588"/>
    <w:rsid w:val="008748D3"/>
    <w:rsid w:val="00875442"/>
    <w:rsid w:val="00880240"/>
    <w:rsid w:val="008873A5"/>
    <w:rsid w:val="008B4BC1"/>
    <w:rsid w:val="008D2536"/>
    <w:rsid w:val="008D4A6C"/>
    <w:rsid w:val="008D5E15"/>
    <w:rsid w:val="008D7966"/>
    <w:rsid w:val="008E28D7"/>
    <w:rsid w:val="008F2088"/>
    <w:rsid w:val="009059FA"/>
    <w:rsid w:val="0092194B"/>
    <w:rsid w:val="00926008"/>
    <w:rsid w:val="009540CF"/>
    <w:rsid w:val="009608D6"/>
    <w:rsid w:val="00974418"/>
    <w:rsid w:val="00987645"/>
    <w:rsid w:val="0099029B"/>
    <w:rsid w:val="009B0D47"/>
    <w:rsid w:val="009B224B"/>
    <w:rsid w:val="009C4D71"/>
    <w:rsid w:val="009C79FE"/>
    <w:rsid w:val="009D31BD"/>
    <w:rsid w:val="009E3C09"/>
    <w:rsid w:val="009E60CC"/>
    <w:rsid w:val="00A07CCC"/>
    <w:rsid w:val="00A26085"/>
    <w:rsid w:val="00A4401F"/>
    <w:rsid w:val="00A5155A"/>
    <w:rsid w:val="00A532FE"/>
    <w:rsid w:val="00A54845"/>
    <w:rsid w:val="00A7600B"/>
    <w:rsid w:val="00A8009A"/>
    <w:rsid w:val="00A83FB6"/>
    <w:rsid w:val="00A966DA"/>
    <w:rsid w:val="00A969AE"/>
    <w:rsid w:val="00AB66BE"/>
    <w:rsid w:val="00AD10F0"/>
    <w:rsid w:val="00AD3BD4"/>
    <w:rsid w:val="00AD761C"/>
    <w:rsid w:val="00AE1E84"/>
    <w:rsid w:val="00AF560B"/>
    <w:rsid w:val="00B17CB0"/>
    <w:rsid w:val="00B311CC"/>
    <w:rsid w:val="00B45A3D"/>
    <w:rsid w:val="00B503F7"/>
    <w:rsid w:val="00B527DA"/>
    <w:rsid w:val="00B75789"/>
    <w:rsid w:val="00B834B0"/>
    <w:rsid w:val="00B93682"/>
    <w:rsid w:val="00B94318"/>
    <w:rsid w:val="00BA0F2A"/>
    <w:rsid w:val="00BC0F14"/>
    <w:rsid w:val="00BD69C4"/>
    <w:rsid w:val="00BE3CDB"/>
    <w:rsid w:val="00BE6797"/>
    <w:rsid w:val="00BF062B"/>
    <w:rsid w:val="00C13AC0"/>
    <w:rsid w:val="00C2374F"/>
    <w:rsid w:val="00C3347D"/>
    <w:rsid w:val="00C35779"/>
    <w:rsid w:val="00C37738"/>
    <w:rsid w:val="00C42381"/>
    <w:rsid w:val="00C573FB"/>
    <w:rsid w:val="00C75F21"/>
    <w:rsid w:val="00C825C8"/>
    <w:rsid w:val="00CB0602"/>
    <w:rsid w:val="00CB4721"/>
    <w:rsid w:val="00CD0420"/>
    <w:rsid w:val="00CF634F"/>
    <w:rsid w:val="00D011C8"/>
    <w:rsid w:val="00D06001"/>
    <w:rsid w:val="00D06DBA"/>
    <w:rsid w:val="00D16FD5"/>
    <w:rsid w:val="00D204E3"/>
    <w:rsid w:val="00D35FDB"/>
    <w:rsid w:val="00D4331A"/>
    <w:rsid w:val="00D45BBF"/>
    <w:rsid w:val="00D51A2B"/>
    <w:rsid w:val="00D85713"/>
    <w:rsid w:val="00DA6BB8"/>
    <w:rsid w:val="00DB5355"/>
    <w:rsid w:val="00DD24DE"/>
    <w:rsid w:val="00DD3B5C"/>
    <w:rsid w:val="00DD3E17"/>
    <w:rsid w:val="00DD4487"/>
    <w:rsid w:val="00DD4C24"/>
    <w:rsid w:val="00DF34D9"/>
    <w:rsid w:val="00DF6161"/>
    <w:rsid w:val="00E0566E"/>
    <w:rsid w:val="00E05705"/>
    <w:rsid w:val="00E26382"/>
    <w:rsid w:val="00E407F9"/>
    <w:rsid w:val="00E511B1"/>
    <w:rsid w:val="00E62E53"/>
    <w:rsid w:val="00E67F14"/>
    <w:rsid w:val="00E7219D"/>
    <w:rsid w:val="00E90342"/>
    <w:rsid w:val="00E970D6"/>
    <w:rsid w:val="00EA27D9"/>
    <w:rsid w:val="00EA3500"/>
    <w:rsid w:val="00EB0B76"/>
    <w:rsid w:val="00EB1305"/>
    <w:rsid w:val="00EF71B5"/>
    <w:rsid w:val="00F00195"/>
    <w:rsid w:val="00F05A09"/>
    <w:rsid w:val="00F0769C"/>
    <w:rsid w:val="00F22413"/>
    <w:rsid w:val="00F27D50"/>
    <w:rsid w:val="00F4274A"/>
    <w:rsid w:val="00F51847"/>
    <w:rsid w:val="00F655A8"/>
    <w:rsid w:val="00F73EC3"/>
    <w:rsid w:val="00F75725"/>
    <w:rsid w:val="00F9477B"/>
    <w:rsid w:val="00F966DF"/>
    <w:rsid w:val="00FA2811"/>
    <w:rsid w:val="00FC7499"/>
    <w:rsid w:val="00FC763B"/>
    <w:rsid w:val="00FD09C5"/>
    <w:rsid w:val="00FE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D66D3"/>
  <w15:docId w15:val="{BB37318A-FC11-4706-99DD-B088EFD9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79F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79FE"/>
    <w:rPr>
      <w:color w:val="800080"/>
      <w:u w:val="single"/>
    </w:rPr>
  </w:style>
  <w:style w:type="paragraph" w:customStyle="1" w:styleId="disclosurelink">
    <w:name w:val="disclosurelink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phasis1">
    <w:name w:val="Emphasis1"/>
    <w:basedOn w:val="DefaultParagraphFont"/>
    <w:rsid w:val="009C79FE"/>
  </w:style>
  <w:style w:type="paragraph" w:customStyle="1" w:styleId="headinganchor">
    <w:name w:val="headinganchor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1">
    <w:name w:val="h1"/>
    <w:basedOn w:val="DefaultParagraphFont"/>
    <w:rsid w:val="009C79FE"/>
  </w:style>
  <w:style w:type="character" w:customStyle="1" w:styleId="headingendmark">
    <w:name w:val="headingendmark"/>
    <w:basedOn w:val="DefaultParagraphFont"/>
    <w:rsid w:val="009C79FE"/>
  </w:style>
  <w:style w:type="paragraph" w:styleId="NormalWeb">
    <w:name w:val="Normal (Web)"/>
    <w:basedOn w:val="Normal"/>
    <w:uiPriority w:val="99"/>
    <w:semiHidden/>
    <w:unhideWhenUsed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2">
    <w:name w:val="h2"/>
    <w:basedOn w:val="DefaultParagraphFont"/>
    <w:rsid w:val="009C79FE"/>
  </w:style>
  <w:style w:type="character" w:customStyle="1" w:styleId="nowrap">
    <w:name w:val="nowrap"/>
    <w:basedOn w:val="DefaultParagraphFont"/>
    <w:rsid w:val="009C79FE"/>
  </w:style>
  <w:style w:type="paragraph" w:customStyle="1" w:styleId="bulletindent1">
    <w:name w:val="bulletindent1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lyph">
    <w:name w:val="glyph"/>
    <w:basedOn w:val="DefaultParagraphFont"/>
    <w:rsid w:val="009C79FE"/>
  </w:style>
  <w:style w:type="paragraph" w:customStyle="1" w:styleId="bulletindent2">
    <w:name w:val="bulletindent2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3">
    <w:name w:val="h3"/>
    <w:basedOn w:val="DefaultParagraphFont"/>
    <w:rsid w:val="009C79FE"/>
  </w:style>
  <w:style w:type="character" w:styleId="Strong">
    <w:name w:val="Strong"/>
    <w:basedOn w:val="DefaultParagraphFont"/>
    <w:uiPriority w:val="22"/>
    <w:qFormat/>
    <w:rsid w:val="009C79FE"/>
    <w:rPr>
      <w:b/>
      <w:bCs/>
    </w:rPr>
  </w:style>
  <w:style w:type="character" w:customStyle="1" w:styleId="h4">
    <w:name w:val="h4"/>
    <w:basedOn w:val="DefaultParagraphFont"/>
    <w:rsid w:val="009C79FE"/>
  </w:style>
  <w:style w:type="paragraph" w:customStyle="1" w:styleId="bulletindent3">
    <w:name w:val="bulletindent3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79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FE"/>
  </w:style>
  <w:style w:type="paragraph" w:styleId="Footer">
    <w:name w:val="footer"/>
    <w:basedOn w:val="Normal"/>
    <w:link w:val="FooterChar"/>
    <w:uiPriority w:val="99"/>
    <w:unhideWhenUsed/>
    <w:rsid w:val="009C79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9FE"/>
  </w:style>
  <w:style w:type="paragraph" w:styleId="BalloonText">
    <w:name w:val="Balloon Text"/>
    <w:basedOn w:val="Normal"/>
    <w:link w:val="BalloonTextChar"/>
    <w:uiPriority w:val="99"/>
    <w:semiHidden/>
    <w:unhideWhenUsed/>
    <w:rsid w:val="00B83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4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2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phasis2">
    <w:name w:val="Emphasis2"/>
    <w:basedOn w:val="DefaultParagraphFont"/>
    <w:rsid w:val="00D85713"/>
  </w:style>
  <w:style w:type="paragraph" w:styleId="ListParagraph">
    <w:name w:val="List Paragraph"/>
    <w:basedOn w:val="Normal"/>
    <w:uiPriority w:val="34"/>
    <w:qFormat/>
    <w:rsid w:val="001C7900"/>
    <w:pPr>
      <w:ind w:left="720"/>
      <w:contextualSpacing/>
    </w:pPr>
  </w:style>
  <w:style w:type="paragraph" w:customStyle="1" w:styleId="Default">
    <w:name w:val="Default"/>
    <w:rsid w:val="00A969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002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332729322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0416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61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65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4421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</w:divsChild>
    </w:div>
    <w:div w:id="328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83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38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7975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</w:divsChild>
    </w:div>
    <w:div w:id="9711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9921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2283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</w:divsChild>
    </w:div>
    <w:div w:id="10634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58685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1775516675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1403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2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3959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2047901227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1885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5869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1155344113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0422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9012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1344865304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3764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7F414-A57E-42A3-92DD-642159508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3876</TotalTime>
  <Pages>8</Pages>
  <Words>2276</Words>
  <Characters>12975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89</cp:revision>
  <cp:lastPrinted>2023-02-28T06:42:00Z</cp:lastPrinted>
  <dcterms:created xsi:type="dcterms:W3CDTF">2020-05-04T12:27:00Z</dcterms:created>
  <dcterms:modified xsi:type="dcterms:W3CDTF">2023-12-15T06:45:00Z</dcterms:modified>
</cp:coreProperties>
</file>