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CB59" w14:textId="617B8900" w:rsidR="00866294" w:rsidRDefault="00866294" w:rsidP="005A5B63">
      <w:pPr>
        <w:spacing w:after="0" w:line="360" w:lineRule="auto"/>
        <w:jc w:val="both"/>
        <w:rPr>
          <w:rFonts w:ascii="Copperplate Gothic Bold" w:hAnsi="Copperplate Gothic Bold"/>
          <w:b/>
          <w:bCs/>
          <w:smallCaps/>
          <w:sz w:val="32"/>
          <w:szCs w:val="32"/>
        </w:rPr>
      </w:pPr>
      <w:r>
        <w:rPr>
          <w:rFonts w:ascii="Copperplate Gothic Bold" w:hAnsi="Copperplate Gothic Bold"/>
          <w:b/>
          <w:bCs/>
          <w:smallCaps/>
          <w:sz w:val="32"/>
          <w:szCs w:val="32"/>
        </w:rPr>
        <w:t>vitamins</w:t>
      </w:r>
      <w:r w:rsidR="00FE756D">
        <w:rPr>
          <w:rFonts w:ascii="Copperplate Gothic Bold" w:hAnsi="Copperplate Gothic Bold"/>
          <w:b/>
          <w:bCs/>
          <w:smallCaps/>
          <w:sz w:val="32"/>
          <w:szCs w:val="32"/>
        </w:rPr>
        <w:t xml:space="preserve"> (I)</w:t>
      </w:r>
    </w:p>
    <w:p w14:paraId="50D3D89E" w14:textId="77777777" w:rsidR="00C81C36" w:rsidRDefault="00C81C36" w:rsidP="005A5B63">
      <w:pPr>
        <w:tabs>
          <w:tab w:val="left" w:pos="4320"/>
        </w:tabs>
        <w:spacing w:after="0" w:line="360" w:lineRule="auto"/>
        <w:jc w:val="both"/>
        <w:rPr>
          <w:rFonts w:asciiTheme="majorBidi" w:hAnsiTheme="majorBidi" w:cstheme="majorBidi"/>
          <w:sz w:val="24"/>
          <w:szCs w:val="24"/>
        </w:rPr>
      </w:pPr>
    </w:p>
    <w:p w14:paraId="6A2A0395" w14:textId="77777777" w:rsidR="00AB2BDB" w:rsidRPr="00FA2136" w:rsidRDefault="002E0D0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Vitamins are organic compounds required in trace amounts (microgram to milligram quantities per day) in the diet for health, growth, and reproduction.</w:t>
      </w:r>
    </w:p>
    <w:p w14:paraId="68D85154" w14:textId="7D2BE13E" w:rsidR="002B365E" w:rsidRPr="00FA2136" w:rsidRDefault="002B365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Only small amounts of vitamins are required for the functional roles they serve, in contrast to the relatively large amounts of macronutrients as protein, lipid, and carbohydrate.</w:t>
      </w:r>
      <w:r w:rsidR="00A92D06" w:rsidRPr="00A92D06">
        <w:t xml:space="preserve"> </w:t>
      </w:r>
      <w:r w:rsidR="00A92D06" w:rsidRPr="00A92D06">
        <w:rPr>
          <w:rFonts w:asciiTheme="minorBidi" w:hAnsiTheme="minorBidi"/>
          <w:color w:val="000000" w:themeColor="text1"/>
          <w:sz w:val="24"/>
          <w:szCs w:val="24"/>
        </w:rPr>
        <w:t>Discovery of vitamins started from observation of deficiency</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manifestations, e.g. scurvy, rickets, beriberi, etc. The vitamin theory was</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suggested by Hopkins in 1912 (Nobel Prize, 1929). The term “</w:t>
      </w:r>
      <w:proofErr w:type="spellStart"/>
      <w:r w:rsidR="00A92D06" w:rsidRPr="00A92D06">
        <w:rPr>
          <w:rFonts w:asciiTheme="minorBidi" w:hAnsiTheme="minorBidi"/>
          <w:color w:val="000000" w:themeColor="text1"/>
          <w:sz w:val="24"/>
          <w:szCs w:val="24"/>
        </w:rPr>
        <w:t>vitamine</w:t>
      </w:r>
      <w:proofErr w:type="spellEnd"/>
      <w:r w:rsidR="00A92D06" w:rsidRPr="00A92D06">
        <w:rPr>
          <w:rFonts w:asciiTheme="minorBidi" w:hAnsiTheme="minorBidi"/>
          <w:color w:val="000000" w:themeColor="text1"/>
          <w:sz w:val="24"/>
          <w:szCs w:val="24"/>
        </w:rPr>
        <w:t>”</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was coined from the words vital + amine, since the earlier identified ones</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had amino groups. Later work showed that most of them did not contain</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amino groups, so the last letter ‘e' was dropped in the modern term of</w:t>
      </w:r>
      <w:r w:rsidR="005A5B63">
        <w:rPr>
          <w:rFonts w:asciiTheme="minorBidi" w:hAnsiTheme="minorBidi"/>
          <w:color w:val="000000" w:themeColor="text1"/>
          <w:sz w:val="24"/>
          <w:szCs w:val="24"/>
        </w:rPr>
        <w:t xml:space="preserve"> </w:t>
      </w:r>
      <w:r w:rsidR="00A92D06" w:rsidRPr="00A92D06">
        <w:rPr>
          <w:rFonts w:asciiTheme="minorBidi" w:hAnsiTheme="minorBidi"/>
          <w:color w:val="000000" w:themeColor="text1"/>
          <w:sz w:val="24"/>
          <w:szCs w:val="24"/>
        </w:rPr>
        <w:t>vitamin</w:t>
      </w:r>
      <w:r w:rsidR="005A5B63">
        <w:rPr>
          <w:rFonts w:asciiTheme="minorBidi" w:hAnsiTheme="minorBidi"/>
          <w:color w:val="000000" w:themeColor="text1"/>
          <w:sz w:val="24"/>
          <w:szCs w:val="24"/>
        </w:rPr>
        <w:t>.</w:t>
      </w:r>
    </w:p>
    <w:p w14:paraId="4DB4FA6D" w14:textId="77777777" w:rsidR="0015357A" w:rsidRPr="00FA2136" w:rsidRDefault="0015357A" w:rsidP="005A5B63">
      <w:pPr>
        <w:tabs>
          <w:tab w:val="left" w:pos="4320"/>
        </w:tabs>
        <w:spacing w:after="0" w:line="360" w:lineRule="auto"/>
        <w:jc w:val="both"/>
        <w:rPr>
          <w:rFonts w:asciiTheme="minorBidi" w:hAnsiTheme="minorBidi"/>
          <w:color w:val="000000" w:themeColor="text1"/>
          <w:sz w:val="24"/>
          <w:szCs w:val="24"/>
        </w:rPr>
      </w:pPr>
    </w:p>
    <w:p w14:paraId="32F80B8E" w14:textId="77777777" w:rsidR="0015357A" w:rsidRPr="00653860" w:rsidRDefault="0015357A" w:rsidP="005A5B63">
      <w:pPr>
        <w:tabs>
          <w:tab w:val="left" w:pos="4320"/>
        </w:tabs>
        <w:spacing w:after="0" w:line="360" w:lineRule="auto"/>
        <w:jc w:val="both"/>
        <w:rPr>
          <w:rFonts w:asciiTheme="minorBidi" w:hAnsiTheme="minorBidi"/>
          <w:b/>
          <w:bCs/>
          <w:color w:val="000000" w:themeColor="text1"/>
          <w:sz w:val="24"/>
          <w:szCs w:val="24"/>
        </w:rPr>
      </w:pPr>
      <w:r w:rsidRPr="00653860">
        <w:rPr>
          <w:rFonts w:asciiTheme="minorBidi" w:hAnsiTheme="minorBidi"/>
          <w:b/>
          <w:bCs/>
          <w:color w:val="000000" w:themeColor="text1"/>
          <w:sz w:val="24"/>
          <w:szCs w:val="24"/>
        </w:rPr>
        <w:t>Classification of vitamins</w:t>
      </w:r>
    </w:p>
    <w:p w14:paraId="70E005E6" w14:textId="77777777" w:rsidR="0015357A" w:rsidRPr="00FA2136" w:rsidRDefault="004169D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Vitamins have traditionally been grouped based on their solubility in water or fat;</w:t>
      </w:r>
    </w:p>
    <w:p w14:paraId="5D4F350D" w14:textId="77777777" w:rsidR="004169DF" w:rsidRPr="00FA2136" w:rsidRDefault="004169D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1- water soluble vitamins: </w:t>
      </w:r>
    </w:p>
    <w:p w14:paraId="42B30E29" w14:textId="77777777" w:rsidR="004169DF" w:rsidRPr="00FA2136" w:rsidRDefault="004169D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These include vitamin</w:t>
      </w:r>
      <w:r w:rsidR="008E4A91" w:rsidRPr="00FA2136">
        <w:rPr>
          <w:rFonts w:asciiTheme="minorBidi" w:hAnsiTheme="minorBidi"/>
          <w:color w:val="000000" w:themeColor="text1"/>
          <w:sz w:val="24"/>
          <w:szCs w:val="24"/>
        </w:rPr>
        <w:t xml:space="preserve"> B and C.</w:t>
      </w:r>
    </w:p>
    <w:p w14:paraId="6A331DF3" w14:textId="77777777" w:rsidR="008E4A91" w:rsidRPr="00FA2136" w:rsidRDefault="008E4A91"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2- fat soluble </w:t>
      </w:r>
      <w:proofErr w:type="gramStart"/>
      <w:r w:rsidRPr="00FA2136">
        <w:rPr>
          <w:rFonts w:asciiTheme="minorBidi" w:hAnsiTheme="minorBidi"/>
          <w:color w:val="000000" w:themeColor="text1"/>
          <w:sz w:val="24"/>
          <w:szCs w:val="24"/>
        </w:rPr>
        <w:t>vitamins :</w:t>
      </w:r>
      <w:proofErr w:type="gramEnd"/>
    </w:p>
    <w:p w14:paraId="4610D210" w14:textId="77777777" w:rsidR="008E4A91" w:rsidRPr="00FA2136" w:rsidRDefault="008E4A91"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These include vitamin A, D, E, and K</w:t>
      </w:r>
      <w:r w:rsidR="00170427" w:rsidRPr="00FA2136">
        <w:rPr>
          <w:rFonts w:asciiTheme="minorBidi" w:hAnsiTheme="minorBidi"/>
          <w:color w:val="000000" w:themeColor="text1"/>
          <w:sz w:val="24"/>
          <w:szCs w:val="24"/>
        </w:rPr>
        <w:t>.</w:t>
      </w:r>
    </w:p>
    <w:p w14:paraId="0E57810A" w14:textId="77777777" w:rsidR="002F6B52" w:rsidRPr="00FA2136" w:rsidRDefault="00170427"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Fat soluble vitamins are </w:t>
      </w:r>
      <w:r w:rsidR="005E7B06" w:rsidRPr="00FA2136">
        <w:rPr>
          <w:rFonts w:asciiTheme="minorBidi" w:hAnsiTheme="minorBidi"/>
          <w:color w:val="000000" w:themeColor="text1"/>
          <w:sz w:val="24"/>
          <w:szCs w:val="24"/>
        </w:rPr>
        <w:t>absorbed,</w:t>
      </w:r>
      <w:r w:rsidRPr="00FA2136">
        <w:rPr>
          <w:rFonts w:asciiTheme="minorBidi" w:hAnsiTheme="minorBidi"/>
          <w:color w:val="000000" w:themeColor="text1"/>
          <w:sz w:val="24"/>
          <w:szCs w:val="24"/>
        </w:rPr>
        <w:t xml:space="preserve"> </w:t>
      </w:r>
      <w:r w:rsidR="005E7B06" w:rsidRPr="00FA2136">
        <w:rPr>
          <w:rFonts w:asciiTheme="minorBidi" w:hAnsiTheme="minorBidi"/>
          <w:color w:val="000000" w:themeColor="text1"/>
          <w:sz w:val="24"/>
          <w:szCs w:val="24"/>
        </w:rPr>
        <w:t>transported, and</w:t>
      </w:r>
      <w:r w:rsidRPr="00FA2136">
        <w:rPr>
          <w:rFonts w:asciiTheme="minorBidi" w:hAnsiTheme="minorBidi"/>
          <w:color w:val="000000" w:themeColor="text1"/>
          <w:sz w:val="24"/>
          <w:szCs w:val="24"/>
        </w:rPr>
        <w:t xml:space="preserve"> stored for longer periods of time </w:t>
      </w:r>
      <w:r w:rsidR="005E7B06" w:rsidRPr="00FA2136">
        <w:rPr>
          <w:rFonts w:asciiTheme="minorBidi" w:hAnsiTheme="minorBidi"/>
          <w:color w:val="000000" w:themeColor="text1"/>
          <w:sz w:val="24"/>
          <w:szCs w:val="24"/>
        </w:rPr>
        <w:t>and in a manner generally similar to that used for fats,</w:t>
      </w:r>
      <w:r w:rsidR="002F6B52" w:rsidRPr="00FA2136">
        <w:rPr>
          <w:rFonts w:asciiTheme="minorBidi" w:hAnsiTheme="minorBidi"/>
          <w:color w:val="000000" w:themeColor="text1"/>
          <w:sz w:val="24"/>
          <w:szCs w:val="24"/>
        </w:rPr>
        <w:t xml:space="preserve"> in other words fat soluble vitamins are absorbed as a component of micelle.</w:t>
      </w:r>
      <w:r w:rsidR="005E7B06" w:rsidRPr="00FA2136">
        <w:rPr>
          <w:rFonts w:asciiTheme="minorBidi" w:hAnsiTheme="minorBidi"/>
          <w:color w:val="000000" w:themeColor="text1"/>
          <w:sz w:val="24"/>
          <w:szCs w:val="24"/>
        </w:rPr>
        <w:t xml:space="preserve"> </w:t>
      </w:r>
      <w:r w:rsidR="002F6B52" w:rsidRPr="00FA2136">
        <w:rPr>
          <w:rFonts w:asciiTheme="minorBidi" w:hAnsiTheme="minorBidi"/>
          <w:color w:val="000000" w:themeColor="text1"/>
          <w:sz w:val="24"/>
          <w:szCs w:val="24"/>
        </w:rPr>
        <w:t>M</w:t>
      </w:r>
      <w:r w:rsidRPr="00FA2136">
        <w:rPr>
          <w:rFonts w:asciiTheme="minorBidi" w:hAnsiTheme="minorBidi"/>
          <w:color w:val="000000" w:themeColor="text1"/>
          <w:sz w:val="24"/>
          <w:szCs w:val="24"/>
        </w:rPr>
        <w:t>ost water-soluble vitamins are retained less and excreted more in the urine.</w:t>
      </w:r>
    </w:p>
    <w:p w14:paraId="4DFE0C36" w14:textId="6C7CA62D" w:rsidR="00170427" w:rsidRDefault="00170427"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In general, water-soluble vitamins function as coenzymes for several important enzymatic reactions; by contrast, the fat-soluble vitamins generally do not function as coenzymes.</w:t>
      </w:r>
    </w:p>
    <w:p w14:paraId="04FFEC43" w14:textId="691766A2"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41C939B5" w14:textId="5FB79AF6"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21C0B0C7" w14:textId="784A7ADC"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5C584F71" w14:textId="42EC9644"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094D7DFB" w14:textId="7CE6C066"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3B700E6D" w14:textId="54E651B9"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22DA1627" w14:textId="3B38C963"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0C92A0E0" w14:textId="703276E8" w:rsidR="0034061B" w:rsidRDefault="0034061B" w:rsidP="005A5B63">
      <w:pPr>
        <w:tabs>
          <w:tab w:val="left" w:pos="4320"/>
        </w:tabs>
        <w:spacing w:after="0" w:line="360" w:lineRule="auto"/>
        <w:jc w:val="both"/>
        <w:rPr>
          <w:rFonts w:asciiTheme="minorBidi" w:hAnsiTheme="minorBidi"/>
          <w:color w:val="000000" w:themeColor="text1"/>
          <w:sz w:val="24"/>
          <w:szCs w:val="24"/>
        </w:rPr>
      </w:pPr>
    </w:p>
    <w:p w14:paraId="5B0891B3" w14:textId="04A72F67" w:rsidR="0034061B" w:rsidRDefault="00E34E99" w:rsidP="00E34E99">
      <w:pPr>
        <w:tabs>
          <w:tab w:val="left" w:pos="4320"/>
        </w:tabs>
        <w:spacing w:after="0" w:line="360" w:lineRule="auto"/>
        <w:jc w:val="center"/>
        <w:rPr>
          <w:rFonts w:asciiTheme="minorBidi" w:hAnsiTheme="minorBidi"/>
          <w:color w:val="000000" w:themeColor="text1"/>
          <w:sz w:val="24"/>
          <w:szCs w:val="24"/>
        </w:rPr>
      </w:pPr>
      <w:r>
        <w:rPr>
          <w:rFonts w:asciiTheme="minorBidi" w:hAnsiTheme="minorBidi"/>
          <w:noProof/>
          <w:color w:val="000000" w:themeColor="text1"/>
          <w:sz w:val="24"/>
          <w:szCs w:val="24"/>
        </w:rPr>
        <w:lastRenderedPageBreak/>
        <w:drawing>
          <wp:inline distT="0" distB="0" distL="0" distR="0" wp14:anchorId="5398455E" wp14:editId="090A2757">
            <wp:extent cx="4565885" cy="465478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amins.png"/>
                    <pic:cNvPicPr/>
                  </pic:nvPicPr>
                  <pic:blipFill>
                    <a:blip r:embed="rId8">
                      <a:extLst>
                        <a:ext uri="{28A0092B-C50C-407E-A947-70E740481C1C}">
                          <a14:useLocalDpi xmlns:a14="http://schemas.microsoft.com/office/drawing/2010/main" val="0"/>
                        </a:ext>
                      </a:extLst>
                    </a:blip>
                    <a:stretch>
                      <a:fillRect/>
                    </a:stretch>
                  </pic:blipFill>
                  <pic:spPr>
                    <a:xfrm>
                      <a:off x="0" y="0"/>
                      <a:ext cx="4565885" cy="4654789"/>
                    </a:xfrm>
                    <a:prstGeom prst="rect">
                      <a:avLst/>
                    </a:prstGeom>
                  </pic:spPr>
                </pic:pic>
              </a:graphicData>
            </a:graphic>
          </wp:inline>
        </w:drawing>
      </w:r>
    </w:p>
    <w:p w14:paraId="1CD2378B" w14:textId="47A9A105" w:rsidR="00D25AB4" w:rsidRDefault="00D25AB4" w:rsidP="00E34E99">
      <w:pPr>
        <w:tabs>
          <w:tab w:val="left" w:pos="4320"/>
        </w:tabs>
        <w:spacing w:after="0" w:line="360" w:lineRule="auto"/>
        <w:jc w:val="center"/>
        <w:rPr>
          <w:rFonts w:asciiTheme="minorBidi" w:hAnsiTheme="minorBidi"/>
          <w:color w:val="000000" w:themeColor="text1"/>
          <w:sz w:val="24"/>
          <w:szCs w:val="24"/>
        </w:rPr>
      </w:pPr>
    </w:p>
    <w:p w14:paraId="51930845" w14:textId="563DE73E" w:rsidR="00D25AB4" w:rsidRDefault="00D25AB4" w:rsidP="00D25AB4">
      <w:pPr>
        <w:tabs>
          <w:tab w:val="left" w:pos="4320"/>
        </w:tabs>
        <w:spacing w:after="0" w:line="360" w:lineRule="auto"/>
        <w:jc w:val="left"/>
        <w:rPr>
          <w:rFonts w:asciiTheme="minorBidi" w:hAnsiTheme="minorBidi"/>
          <w:color w:val="000000" w:themeColor="text1"/>
          <w:sz w:val="24"/>
          <w:szCs w:val="24"/>
        </w:rPr>
      </w:pPr>
      <w:r w:rsidRPr="00D25AB4">
        <w:rPr>
          <w:rFonts w:asciiTheme="minorBidi" w:hAnsiTheme="minorBidi"/>
          <w:color w:val="000000" w:themeColor="text1"/>
          <w:sz w:val="24"/>
          <w:szCs w:val="24"/>
        </w:rPr>
        <w:t xml:space="preserve">In general, </w:t>
      </w:r>
      <w:r>
        <w:rPr>
          <w:rFonts w:asciiTheme="minorBidi" w:hAnsiTheme="minorBidi"/>
          <w:color w:val="000000" w:themeColor="text1"/>
          <w:sz w:val="24"/>
          <w:szCs w:val="24"/>
        </w:rPr>
        <w:t xml:space="preserve">causes of </w:t>
      </w:r>
      <w:r w:rsidRPr="00D25AB4">
        <w:rPr>
          <w:rFonts w:asciiTheme="minorBidi" w:hAnsiTheme="minorBidi"/>
          <w:color w:val="000000" w:themeColor="text1"/>
          <w:sz w:val="24"/>
          <w:szCs w:val="24"/>
        </w:rPr>
        <w:t>vitamins deficiency</w:t>
      </w:r>
      <w:r>
        <w:rPr>
          <w:rFonts w:asciiTheme="minorBidi" w:hAnsiTheme="minorBidi"/>
          <w:color w:val="000000" w:themeColor="text1"/>
          <w:sz w:val="24"/>
          <w:szCs w:val="24"/>
        </w:rPr>
        <w:t xml:space="preserve"> include</w:t>
      </w:r>
      <w:r w:rsidRPr="00D25AB4">
        <w:rPr>
          <w:rFonts w:asciiTheme="minorBidi" w:hAnsiTheme="minorBidi"/>
          <w:color w:val="000000" w:themeColor="text1"/>
          <w:sz w:val="24"/>
          <w:szCs w:val="24"/>
        </w:rPr>
        <w:t>:</w:t>
      </w:r>
    </w:p>
    <w:p w14:paraId="26CF9DCE" w14:textId="580FA2DB" w:rsidR="00D25AB4" w:rsidRPr="00D25AB4" w:rsidRDefault="00D25AB4" w:rsidP="00D25AB4">
      <w:pPr>
        <w:tabs>
          <w:tab w:val="left" w:pos="4320"/>
        </w:tabs>
        <w:spacing w:after="0" w:line="360" w:lineRule="auto"/>
        <w:jc w:val="left"/>
        <w:rPr>
          <w:rFonts w:asciiTheme="minorBidi" w:hAnsiTheme="minorBidi"/>
          <w:color w:val="000000" w:themeColor="text1"/>
          <w:sz w:val="24"/>
          <w:szCs w:val="24"/>
        </w:rPr>
      </w:pPr>
      <w:r>
        <w:rPr>
          <w:rFonts w:asciiTheme="minorBidi" w:hAnsiTheme="minorBidi"/>
          <w:color w:val="000000" w:themeColor="text1"/>
          <w:sz w:val="24"/>
          <w:szCs w:val="24"/>
        </w:rPr>
        <w:t>1</w:t>
      </w:r>
      <w:r w:rsidRPr="00D25AB4">
        <w:rPr>
          <w:rFonts w:asciiTheme="minorBidi" w:hAnsiTheme="minorBidi"/>
          <w:color w:val="000000" w:themeColor="text1"/>
          <w:sz w:val="24"/>
          <w:szCs w:val="24"/>
        </w:rPr>
        <w:t>. Reduced intake</w:t>
      </w:r>
    </w:p>
    <w:p w14:paraId="05E5A428" w14:textId="4F6586AF" w:rsidR="00D25AB4" w:rsidRPr="00D25AB4" w:rsidRDefault="00D25AB4" w:rsidP="00D25AB4">
      <w:pPr>
        <w:tabs>
          <w:tab w:val="left" w:pos="4320"/>
        </w:tabs>
        <w:spacing w:after="0" w:line="360" w:lineRule="auto"/>
        <w:jc w:val="left"/>
        <w:rPr>
          <w:rFonts w:asciiTheme="minorBidi" w:hAnsiTheme="minorBidi"/>
          <w:color w:val="000000" w:themeColor="text1"/>
          <w:sz w:val="24"/>
          <w:szCs w:val="24"/>
        </w:rPr>
      </w:pPr>
      <w:r>
        <w:rPr>
          <w:rFonts w:asciiTheme="minorBidi" w:hAnsiTheme="minorBidi"/>
          <w:color w:val="000000" w:themeColor="text1"/>
          <w:sz w:val="24"/>
          <w:szCs w:val="24"/>
        </w:rPr>
        <w:t>2</w:t>
      </w:r>
      <w:r w:rsidRPr="00D25AB4">
        <w:rPr>
          <w:rFonts w:asciiTheme="minorBidi" w:hAnsiTheme="minorBidi"/>
          <w:color w:val="000000" w:themeColor="text1"/>
          <w:sz w:val="24"/>
          <w:szCs w:val="24"/>
        </w:rPr>
        <w:t>. Impaired absorption</w:t>
      </w:r>
    </w:p>
    <w:p w14:paraId="55D74E79" w14:textId="089F9E60" w:rsidR="00D25AB4" w:rsidRPr="00D25AB4" w:rsidRDefault="00D25AB4" w:rsidP="00D25AB4">
      <w:pPr>
        <w:tabs>
          <w:tab w:val="left" w:pos="4320"/>
        </w:tabs>
        <w:spacing w:after="0" w:line="360" w:lineRule="auto"/>
        <w:jc w:val="left"/>
        <w:rPr>
          <w:rFonts w:asciiTheme="minorBidi" w:hAnsiTheme="minorBidi"/>
          <w:color w:val="000000" w:themeColor="text1"/>
          <w:sz w:val="24"/>
          <w:szCs w:val="24"/>
        </w:rPr>
      </w:pPr>
      <w:r>
        <w:rPr>
          <w:rFonts w:asciiTheme="minorBidi" w:hAnsiTheme="minorBidi"/>
          <w:color w:val="000000" w:themeColor="text1"/>
          <w:sz w:val="24"/>
          <w:szCs w:val="24"/>
        </w:rPr>
        <w:t>3</w:t>
      </w:r>
      <w:r w:rsidRPr="00D25AB4">
        <w:rPr>
          <w:rFonts w:asciiTheme="minorBidi" w:hAnsiTheme="minorBidi"/>
          <w:color w:val="000000" w:themeColor="text1"/>
          <w:sz w:val="24"/>
          <w:szCs w:val="24"/>
        </w:rPr>
        <w:t>. Impaired metabolism</w:t>
      </w:r>
    </w:p>
    <w:p w14:paraId="3FEA5DC9" w14:textId="77DDDDFC" w:rsidR="00D25AB4" w:rsidRPr="00D25AB4" w:rsidRDefault="00D25AB4" w:rsidP="00D25AB4">
      <w:pPr>
        <w:tabs>
          <w:tab w:val="left" w:pos="4320"/>
        </w:tabs>
        <w:spacing w:after="0" w:line="360" w:lineRule="auto"/>
        <w:jc w:val="left"/>
        <w:rPr>
          <w:rFonts w:asciiTheme="minorBidi" w:hAnsiTheme="minorBidi"/>
          <w:color w:val="000000" w:themeColor="text1"/>
          <w:sz w:val="24"/>
          <w:szCs w:val="24"/>
        </w:rPr>
      </w:pPr>
      <w:r>
        <w:rPr>
          <w:rFonts w:asciiTheme="minorBidi" w:hAnsiTheme="minorBidi"/>
          <w:color w:val="000000" w:themeColor="text1"/>
          <w:sz w:val="24"/>
          <w:szCs w:val="24"/>
        </w:rPr>
        <w:t>4</w:t>
      </w:r>
      <w:r w:rsidRPr="00D25AB4">
        <w:rPr>
          <w:rFonts w:asciiTheme="minorBidi" w:hAnsiTheme="minorBidi"/>
          <w:color w:val="000000" w:themeColor="text1"/>
          <w:sz w:val="24"/>
          <w:szCs w:val="24"/>
        </w:rPr>
        <w:t>. Additional requirements</w:t>
      </w:r>
    </w:p>
    <w:p w14:paraId="1FDD210C" w14:textId="51E7F37F" w:rsidR="00D25AB4" w:rsidRPr="00FA2136" w:rsidRDefault="00D25AB4" w:rsidP="00D25AB4">
      <w:pPr>
        <w:tabs>
          <w:tab w:val="left" w:pos="4320"/>
        </w:tabs>
        <w:spacing w:after="0" w:line="360" w:lineRule="auto"/>
        <w:jc w:val="left"/>
        <w:rPr>
          <w:rFonts w:asciiTheme="minorBidi" w:hAnsiTheme="minorBidi"/>
          <w:color w:val="000000" w:themeColor="text1"/>
          <w:sz w:val="24"/>
          <w:szCs w:val="24"/>
        </w:rPr>
      </w:pPr>
      <w:r>
        <w:rPr>
          <w:rFonts w:asciiTheme="minorBidi" w:hAnsiTheme="minorBidi"/>
          <w:color w:val="000000" w:themeColor="text1"/>
          <w:sz w:val="24"/>
          <w:szCs w:val="24"/>
        </w:rPr>
        <w:t>5</w:t>
      </w:r>
      <w:r w:rsidRPr="00D25AB4">
        <w:rPr>
          <w:rFonts w:asciiTheme="minorBidi" w:hAnsiTheme="minorBidi"/>
          <w:color w:val="000000" w:themeColor="text1"/>
          <w:sz w:val="24"/>
          <w:szCs w:val="24"/>
        </w:rPr>
        <w:t>. Increased losses.</w:t>
      </w:r>
    </w:p>
    <w:p w14:paraId="26275A92" w14:textId="326E60B7" w:rsidR="00410756" w:rsidRDefault="00410756" w:rsidP="005A5B63">
      <w:pPr>
        <w:tabs>
          <w:tab w:val="left" w:pos="4320"/>
        </w:tabs>
        <w:spacing w:after="0" w:line="360" w:lineRule="auto"/>
        <w:jc w:val="both"/>
        <w:rPr>
          <w:rFonts w:asciiTheme="minorBidi" w:hAnsiTheme="minorBidi"/>
          <w:color w:val="000000" w:themeColor="text1"/>
          <w:sz w:val="24"/>
          <w:szCs w:val="24"/>
        </w:rPr>
      </w:pPr>
    </w:p>
    <w:p w14:paraId="4F811349" w14:textId="25CDCA50" w:rsidR="005551E3" w:rsidRDefault="005551E3" w:rsidP="005A5B63">
      <w:pPr>
        <w:tabs>
          <w:tab w:val="left" w:pos="4320"/>
        </w:tabs>
        <w:spacing w:after="0" w:line="360" w:lineRule="auto"/>
        <w:jc w:val="both"/>
        <w:rPr>
          <w:rFonts w:asciiTheme="minorBidi" w:hAnsiTheme="minorBidi"/>
          <w:color w:val="000000" w:themeColor="text1"/>
          <w:sz w:val="24"/>
          <w:szCs w:val="24"/>
        </w:rPr>
      </w:pPr>
    </w:p>
    <w:p w14:paraId="62D71D07" w14:textId="718177B2" w:rsidR="005551E3" w:rsidRDefault="005551E3" w:rsidP="005A5B63">
      <w:pPr>
        <w:tabs>
          <w:tab w:val="left" w:pos="4320"/>
        </w:tabs>
        <w:spacing w:after="0" w:line="360" w:lineRule="auto"/>
        <w:jc w:val="both"/>
        <w:rPr>
          <w:rFonts w:asciiTheme="minorBidi" w:hAnsiTheme="minorBidi"/>
          <w:color w:val="000000" w:themeColor="text1"/>
          <w:sz w:val="24"/>
          <w:szCs w:val="24"/>
        </w:rPr>
      </w:pPr>
    </w:p>
    <w:p w14:paraId="0ED9E5EC" w14:textId="585644C2" w:rsidR="005551E3" w:rsidRDefault="005551E3" w:rsidP="005A5B63">
      <w:pPr>
        <w:tabs>
          <w:tab w:val="left" w:pos="4320"/>
        </w:tabs>
        <w:spacing w:after="0" w:line="360" w:lineRule="auto"/>
        <w:jc w:val="both"/>
        <w:rPr>
          <w:rFonts w:asciiTheme="minorBidi" w:hAnsiTheme="minorBidi"/>
          <w:color w:val="000000" w:themeColor="text1"/>
          <w:sz w:val="24"/>
          <w:szCs w:val="24"/>
        </w:rPr>
      </w:pPr>
    </w:p>
    <w:p w14:paraId="00989EE5" w14:textId="7A14778D" w:rsidR="005551E3" w:rsidRDefault="005551E3" w:rsidP="005A5B63">
      <w:pPr>
        <w:tabs>
          <w:tab w:val="left" w:pos="4320"/>
        </w:tabs>
        <w:spacing w:after="0" w:line="360" w:lineRule="auto"/>
        <w:jc w:val="both"/>
        <w:rPr>
          <w:rFonts w:asciiTheme="minorBidi" w:hAnsiTheme="minorBidi"/>
          <w:color w:val="000000" w:themeColor="text1"/>
          <w:sz w:val="24"/>
          <w:szCs w:val="24"/>
        </w:rPr>
      </w:pPr>
    </w:p>
    <w:p w14:paraId="7E3B5D8C" w14:textId="4680BCDE" w:rsidR="005551E3" w:rsidRDefault="005551E3" w:rsidP="005A5B63">
      <w:pPr>
        <w:tabs>
          <w:tab w:val="left" w:pos="4320"/>
        </w:tabs>
        <w:spacing w:after="0" w:line="360" w:lineRule="auto"/>
        <w:jc w:val="both"/>
        <w:rPr>
          <w:rFonts w:asciiTheme="minorBidi" w:hAnsiTheme="minorBidi"/>
          <w:color w:val="000000" w:themeColor="text1"/>
          <w:sz w:val="24"/>
          <w:szCs w:val="24"/>
        </w:rPr>
      </w:pPr>
    </w:p>
    <w:p w14:paraId="5AB5E656" w14:textId="77777777" w:rsidR="005551E3" w:rsidRPr="00FA2136" w:rsidRDefault="005551E3" w:rsidP="005A5B63">
      <w:pPr>
        <w:tabs>
          <w:tab w:val="left" w:pos="4320"/>
        </w:tabs>
        <w:spacing w:after="0" w:line="360" w:lineRule="auto"/>
        <w:jc w:val="both"/>
        <w:rPr>
          <w:rFonts w:asciiTheme="minorBidi" w:hAnsiTheme="minorBidi"/>
          <w:color w:val="000000" w:themeColor="text1"/>
          <w:sz w:val="24"/>
          <w:szCs w:val="24"/>
        </w:rPr>
      </w:pPr>
    </w:p>
    <w:p w14:paraId="4ECA5C8B" w14:textId="77777777" w:rsidR="008F46A5" w:rsidRPr="00FA2136" w:rsidRDefault="008F46A5" w:rsidP="005A5B63">
      <w:pPr>
        <w:pBdr>
          <w:top w:val="single" w:sz="4" w:space="1" w:color="auto"/>
          <w:left w:val="single" w:sz="4" w:space="4" w:color="auto"/>
        </w:pBd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lastRenderedPageBreak/>
        <w:t>Vitamin A</w:t>
      </w:r>
    </w:p>
    <w:p w14:paraId="49D6251D" w14:textId="46BE1170" w:rsidR="00652ADD" w:rsidRPr="00FA2136" w:rsidRDefault="008F46A5" w:rsidP="005551E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 A serves many important functions in the body, with its role in vision being of particular significance.</w:t>
      </w:r>
      <w:r w:rsidR="00856F76">
        <w:rPr>
          <w:rFonts w:asciiTheme="minorBidi" w:hAnsiTheme="minorBidi"/>
          <w:color w:val="000000" w:themeColor="text1"/>
          <w:sz w:val="24"/>
          <w:szCs w:val="24"/>
        </w:rPr>
        <w:t xml:space="preserve"> </w:t>
      </w:r>
      <w:r w:rsidR="00444AEF" w:rsidRPr="00444AEF">
        <w:rPr>
          <w:rFonts w:asciiTheme="minorBidi" w:hAnsiTheme="minorBidi"/>
          <w:color w:val="000000" w:themeColor="text1"/>
          <w:sz w:val="24"/>
          <w:szCs w:val="24"/>
        </w:rPr>
        <w:t>Wald was awarded Nobel Prize in 1967, for identifying</w:t>
      </w:r>
      <w:r w:rsidR="00444AEF">
        <w:rPr>
          <w:rFonts w:asciiTheme="minorBidi" w:hAnsiTheme="minorBidi"/>
          <w:color w:val="000000" w:themeColor="text1"/>
          <w:sz w:val="24"/>
          <w:szCs w:val="24"/>
        </w:rPr>
        <w:t xml:space="preserve"> </w:t>
      </w:r>
      <w:r w:rsidR="00444AEF" w:rsidRPr="00444AEF">
        <w:rPr>
          <w:rFonts w:asciiTheme="minorBidi" w:hAnsiTheme="minorBidi"/>
          <w:color w:val="000000" w:themeColor="text1"/>
          <w:sz w:val="24"/>
          <w:szCs w:val="24"/>
        </w:rPr>
        <w:t>the role of vitamin A in vision.</w:t>
      </w:r>
    </w:p>
    <w:p w14:paraId="5E0EFA5E" w14:textId="77777777" w:rsidR="009351AD" w:rsidRPr="00FA2136" w:rsidRDefault="009351A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It exists in 3 main forms:</w:t>
      </w:r>
    </w:p>
    <w:p w14:paraId="7FA7D7CA" w14:textId="77777777" w:rsidR="009351AD" w:rsidRPr="00FA2136" w:rsidRDefault="009351A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1- </w:t>
      </w:r>
      <w:r w:rsidR="007470C2" w:rsidRPr="00FA2136">
        <w:rPr>
          <w:rFonts w:asciiTheme="minorBidi" w:hAnsiTheme="minorBidi"/>
          <w:b/>
          <w:bCs/>
          <w:color w:val="000000" w:themeColor="text1"/>
          <w:sz w:val="24"/>
          <w:szCs w:val="24"/>
        </w:rPr>
        <w:t>Retinol</w:t>
      </w:r>
      <w:r w:rsidR="007470C2" w:rsidRPr="00FA2136">
        <w:rPr>
          <w:rFonts w:asciiTheme="minorBidi" w:hAnsiTheme="minorBidi"/>
          <w:color w:val="000000" w:themeColor="text1"/>
          <w:sz w:val="24"/>
          <w:szCs w:val="24"/>
        </w:rPr>
        <w:t>, the principal form of vitamin A</w:t>
      </w:r>
      <w:r w:rsidRPr="00FA2136">
        <w:rPr>
          <w:rFonts w:asciiTheme="minorBidi" w:hAnsiTheme="minorBidi"/>
          <w:color w:val="000000" w:themeColor="text1"/>
          <w:sz w:val="24"/>
          <w:szCs w:val="24"/>
        </w:rPr>
        <w:t>.</w:t>
      </w:r>
    </w:p>
    <w:p w14:paraId="650E52F2" w14:textId="77777777" w:rsidR="009351AD" w:rsidRPr="00FA2136" w:rsidRDefault="009351A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w:t>
      </w:r>
      <w:r w:rsidR="007470C2" w:rsidRPr="00FA2136">
        <w:rPr>
          <w:rFonts w:asciiTheme="minorBidi" w:hAnsiTheme="minorBidi"/>
          <w:color w:val="000000" w:themeColor="text1"/>
          <w:sz w:val="24"/>
          <w:szCs w:val="24"/>
        </w:rPr>
        <w:t xml:space="preserve"> </w:t>
      </w:r>
      <w:r w:rsidRPr="00FA2136">
        <w:rPr>
          <w:rFonts w:asciiTheme="minorBidi" w:hAnsiTheme="minorBidi"/>
          <w:b/>
          <w:bCs/>
          <w:color w:val="000000" w:themeColor="text1"/>
          <w:sz w:val="24"/>
          <w:szCs w:val="24"/>
        </w:rPr>
        <w:t>R</w:t>
      </w:r>
      <w:r w:rsidR="007470C2" w:rsidRPr="00FA2136">
        <w:rPr>
          <w:rFonts w:asciiTheme="minorBidi" w:hAnsiTheme="minorBidi"/>
          <w:b/>
          <w:bCs/>
          <w:color w:val="000000" w:themeColor="text1"/>
          <w:sz w:val="24"/>
          <w:szCs w:val="24"/>
        </w:rPr>
        <w:t>etinal</w:t>
      </w:r>
      <w:r w:rsidRPr="00FA2136">
        <w:rPr>
          <w:rFonts w:asciiTheme="minorBidi" w:hAnsiTheme="minorBidi"/>
          <w:color w:val="000000" w:themeColor="text1"/>
          <w:sz w:val="24"/>
          <w:szCs w:val="24"/>
        </w:rPr>
        <w:t>: the active form in retina.</w:t>
      </w:r>
    </w:p>
    <w:p w14:paraId="719103C6" w14:textId="77777777" w:rsidR="00654532" w:rsidRPr="00FA2136" w:rsidRDefault="009351A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3- </w:t>
      </w:r>
      <w:r w:rsidRPr="00FA2136">
        <w:rPr>
          <w:rFonts w:asciiTheme="minorBidi" w:hAnsiTheme="minorBidi"/>
          <w:b/>
          <w:bCs/>
          <w:color w:val="000000" w:themeColor="text1"/>
          <w:sz w:val="24"/>
          <w:szCs w:val="24"/>
        </w:rPr>
        <w:t>R</w:t>
      </w:r>
      <w:r w:rsidR="007470C2" w:rsidRPr="00FA2136">
        <w:rPr>
          <w:rFonts w:asciiTheme="minorBidi" w:hAnsiTheme="minorBidi"/>
          <w:b/>
          <w:bCs/>
          <w:color w:val="000000" w:themeColor="text1"/>
          <w:sz w:val="24"/>
          <w:szCs w:val="24"/>
        </w:rPr>
        <w:t>etinyl esters</w:t>
      </w:r>
      <w:r w:rsidRPr="00FA2136">
        <w:rPr>
          <w:rFonts w:asciiTheme="minorBidi" w:hAnsiTheme="minorBidi"/>
          <w:color w:val="000000" w:themeColor="text1"/>
          <w:sz w:val="24"/>
          <w:szCs w:val="24"/>
        </w:rPr>
        <w:t>: it is the storage form.</w:t>
      </w:r>
    </w:p>
    <w:p w14:paraId="634AB86A" w14:textId="3007EA99" w:rsidR="007470C2" w:rsidRPr="00FA2136" w:rsidRDefault="007470C2"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The term </w:t>
      </w:r>
      <w:r w:rsidRPr="00FA2136">
        <w:rPr>
          <w:rFonts w:asciiTheme="minorBidi" w:hAnsiTheme="minorBidi"/>
          <w:i/>
          <w:iCs/>
          <w:color w:val="000000" w:themeColor="text1"/>
          <w:sz w:val="24"/>
          <w:szCs w:val="24"/>
        </w:rPr>
        <w:t xml:space="preserve">retinoids </w:t>
      </w:r>
      <w:r w:rsidRPr="00FA2136">
        <w:rPr>
          <w:rFonts w:asciiTheme="minorBidi" w:hAnsiTheme="minorBidi"/>
          <w:color w:val="000000" w:themeColor="text1"/>
          <w:sz w:val="24"/>
          <w:szCs w:val="24"/>
        </w:rPr>
        <w:t>refer to retinol, its metabolites, and synthetic analogs with similar structure.</w:t>
      </w:r>
    </w:p>
    <w:p w14:paraId="36658465" w14:textId="77777777" w:rsidR="0028453C" w:rsidRDefault="00654532" w:rsidP="0028453C">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As vitamin A is a </w:t>
      </w:r>
      <w:proofErr w:type="gramStart"/>
      <w:r w:rsidRPr="00FA2136">
        <w:rPr>
          <w:rFonts w:asciiTheme="minorBidi" w:hAnsiTheme="minorBidi"/>
          <w:color w:val="000000" w:themeColor="text1"/>
          <w:sz w:val="24"/>
          <w:szCs w:val="24"/>
        </w:rPr>
        <w:t>fat soluble</w:t>
      </w:r>
      <w:proofErr w:type="gramEnd"/>
      <w:r w:rsidRPr="00FA2136">
        <w:rPr>
          <w:rFonts w:asciiTheme="minorBidi" w:hAnsiTheme="minorBidi"/>
          <w:color w:val="000000" w:themeColor="text1"/>
          <w:sz w:val="24"/>
          <w:szCs w:val="24"/>
        </w:rPr>
        <w:t xml:space="preserve"> vitamin, it is integrated into micelle in order to be absorbed in the small intestine</w:t>
      </w:r>
      <w:r w:rsidR="00AC05EB" w:rsidRPr="00FA2136">
        <w:rPr>
          <w:rFonts w:asciiTheme="minorBidi" w:hAnsiTheme="minorBidi"/>
          <w:color w:val="000000" w:themeColor="text1"/>
          <w:sz w:val="24"/>
          <w:szCs w:val="24"/>
        </w:rPr>
        <w:t>, this is why its absorption is impaired in case of obstructive jaundice.</w:t>
      </w:r>
    </w:p>
    <w:p w14:paraId="24A0B635" w14:textId="34A4EEAF" w:rsidR="00677103" w:rsidRPr="00FA2136" w:rsidRDefault="005266C2" w:rsidP="0028453C">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The liver has enormous capacity to store vitamin A, the reserves are sufficient for 6-9 months.</w:t>
      </w:r>
    </w:p>
    <w:p w14:paraId="447ACE45"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p>
    <w:p w14:paraId="3647FDB1" w14:textId="77777777" w:rsidR="00BD34BA" w:rsidRPr="00653860" w:rsidRDefault="00677103" w:rsidP="005A5B63">
      <w:pPr>
        <w:tabs>
          <w:tab w:val="left" w:pos="4320"/>
        </w:tabs>
        <w:spacing w:after="0" w:line="360" w:lineRule="auto"/>
        <w:jc w:val="both"/>
        <w:rPr>
          <w:rFonts w:asciiTheme="minorBidi" w:hAnsiTheme="minorBidi"/>
          <w:b/>
          <w:bCs/>
          <w:color w:val="000000" w:themeColor="text1"/>
          <w:sz w:val="24"/>
          <w:szCs w:val="24"/>
        </w:rPr>
      </w:pPr>
      <w:r w:rsidRPr="00653860">
        <w:rPr>
          <w:rFonts w:asciiTheme="minorBidi" w:hAnsiTheme="minorBidi"/>
          <w:b/>
          <w:bCs/>
          <w:color w:val="000000" w:themeColor="text1"/>
          <w:sz w:val="24"/>
          <w:szCs w:val="24"/>
        </w:rPr>
        <w:t>Functions of vitamin A</w:t>
      </w:r>
    </w:p>
    <w:p w14:paraId="02DC33DD"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1-Vision (night, day, </w:t>
      </w:r>
      <w:proofErr w:type="spellStart"/>
      <w:r w:rsidRPr="00FA2136">
        <w:rPr>
          <w:rFonts w:asciiTheme="minorBidi" w:hAnsiTheme="minorBidi"/>
          <w:color w:val="000000" w:themeColor="text1"/>
          <w:sz w:val="24"/>
          <w:szCs w:val="24"/>
        </w:rPr>
        <w:t>colour</w:t>
      </w:r>
      <w:proofErr w:type="spellEnd"/>
      <w:r w:rsidRPr="00FA2136">
        <w:rPr>
          <w:rFonts w:asciiTheme="minorBidi" w:hAnsiTheme="minorBidi"/>
          <w:color w:val="000000" w:themeColor="text1"/>
          <w:sz w:val="24"/>
          <w:szCs w:val="24"/>
        </w:rPr>
        <w:t>)</w:t>
      </w:r>
    </w:p>
    <w:p w14:paraId="54BE607A"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 Epithelial cell integrity against infections</w:t>
      </w:r>
    </w:p>
    <w:p w14:paraId="26881532"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3- Immune response</w:t>
      </w:r>
    </w:p>
    <w:p w14:paraId="4DA1E6B8"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4-Haematopoiesis</w:t>
      </w:r>
    </w:p>
    <w:p w14:paraId="571D0C97"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5-Skeletal growth</w:t>
      </w:r>
    </w:p>
    <w:p w14:paraId="1078DE57" w14:textId="77777777" w:rsidR="00677103"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6-Fertility (male and female)</w:t>
      </w:r>
    </w:p>
    <w:p w14:paraId="07F66F26" w14:textId="77777777" w:rsidR="005266C2" w:rsidRPr="00FA2136" w:rsidRDefault="0067710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7-Embryogenesis</w:t>
      </w:r>
      <w:r w:rsidR="005266C2" w:rsidRPr="00FA2136">
        <w:rPr>
          <w:rFonts w:asciiTheme="minorBidi" w:hAnsiTheme="minorBidi"/>
          <w:color w:val="000000" w:themeColor="text1"/>
          <w:sz w:val="24"/>
          <w:szCs w:val="24"/>
        </w:rPr>
        <w:t xml:space="preserve"> </w:t>
      </w:r>
    </w:p>
    <w:p w14:paraId="1412B97B" w14:textId="77777777" w:rsidR="00D62D8B" w:rsidRPr="00FA2136" w:rsidRDefault="00D62D8B" w:rsidP="005A5B63">
      <w:pPr>
        <w:tabs>
          <w:tab w:val="left" w:pos="4320"/>
        </w:tabs>
        <w:spacing w:after="0" w:line="360" w:lineRule="auto"/>
        <w:jc w:val="both"/>
        <w:rPr>
          <w:rFonts w:asciiTheme="minorBidi" w:hAnsiTheme="minorBidi"/>
          <w:color w:val="000000" w:themeColor="text1"/>
          <w:sz w:val="24"/>
          <w:szCs w:val="24"/>
        </w:rPr>
      </w:pPr>
    </w:p>
    <w:p w14:paraId="2D6271C3" w14:textId="77777777" w:rsidR="009560FB" w:rsidRPr="00653860" w:rsidRDefault="00D62D8B" w:rsidP="005A5B63">
      <w:pPr>
        <w:tabs>
          <w:tab w:val="left" w:pos="4320"/>
        </w:tabs>
        <w:spacing w:after="0" w:line="360" w:lineRule="auto"/>
        <w:jc w:val="both"/>
        <w:rPr>
          <w:rFonts w:asciiTheme="minorBidi" w:hAnsiTheme="minorBidi"/>
          <w:b/>
          <w:bCs/>
          <w:color w:val="000000" w:themeColor="text1"/>
          <w:sz w:val="24"/>
          <w:szCs w:val="24"/>
        </w:rPr>
      </w:pPr>
      <w:r w:rsidRPr="00653860">
        <w:rPr>
          <w:rFonts w:asciiTheme="minorBidi" w:hAnsiTheme="minorBidi"/>
          <w:b/>
          <w:bCs/>
          <w:color w:val="000000" w:themeColor="text1"/>
          <w:sz w:val="24"/>
          <w:szCs w:val="24"/>
        </w:rPr>
        <w:t>Role of vitamin A in vision</w:t>
      </w:r>
    </w:p>
    <w:p w14:paraId="2201F4C9" w14:textId="0A16B5D7" w:rsidR="005551E3" w:rsidRPr="005551E3" w:rsidRDefault="00D62D8B" w:rsidP="005551E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The role of vitamin A in the visual cycle is specifically related to the retinal form. </w:t>
      </w:r>
      <w:r w:rsidR="005551E3" w:rsidRPr="005551E3">
        <w:rPr>
          <w:rFonts w:asciiTheme="minorBidi" w:hAnsiTheme="minorBidi"/>
          <w:color w:val="000000" w:themeColor="text1"/>
          <w:sz w:val="24"/>
          <w:szCs w:val="24"/>
        </w:rPr>
        <w:t>Wald was awarded Nobel Prize in 1967, for identifying</w:t>
      </w:r>
      <w:r w:rsidR="005551E3">
        <w:rPr>
          <w:rFonts w:asciiTheme="minorBidi" w:hAnsiTheme="minorBidi"/>
          <w:color w:val="000000" w:themeColor="text1"/>
          <w:sz w:val="24"/>
          <w:szCs w:val="24"/>
        </w:rPr>
        <w:t xml:space="preserve"> </w:t>
      </w:r>
      <w:r w:rsidR="005551E3" w:rsidRPr="005551E3">
        <w:rPr>
          <w:rFonts w:asciiTheme="minorBidi" w:hAnsiTheme="minorBidi"/>
          <w:color w:val="000000" w:themeColor="text1"/>
          <w:sz w:val="24"/>
          <w:szCs w:val="24"/>
        </w:rPr>
        <w:t xml:space="preserve">the role of vitamin A in vision. </w:t>
      </w:r>
      <w:r w:rsidR="005551E3" w:rsidRPr="005551E3">
        <w:rPr>
          <w:rFonts w:asciiTheme="minorBidi" w:hAnsiTheme="minorBidi"/>
          <w:b/>
          <w:bCs/>
          <w:color w:val="000000" w:themeColor="text1"/>
          <w:sz w:val="24"/>
          <w:szCs w:val="24"/>
        </w:rPr>
        <w:t xml:space="preserve">Rhodopsin </w:t>
      </w:r>
      <w:r w:rsidR="005551E3" w:rsidRPr="005551E3">
        <w:rPr>
          <w:rFonts w:asciiTheme="minorBidi" w:hAnsiTheme="minorBidi"/>
          <w:color w:val="000000" w:themeColor="text1"/>
          <w:sz w:val="24"/>
          <w:szCs w:val="24"/>
        </w:rPr>
        <w:t>plays the pivotal role in vision. It is a</w:t>
      </w:r>
      <w:r w:rsidR="005551E3">
        <w:rPr>
          <w:rFonts w:asciiTheme="minorBidi" w:hAnsiTheme="minorBidi"/>
          <w:color w:val="000000" w:themeColor="text1"/>
          <w:sz w:val="24"/>
          <w:szCs w:val="24"/>
        </w:rPr>
        <w:t xml:space="preserve"> </w:t>
      </w:r>
      <w:r w:rsidR="005551E3" w:rsidRPr="005551E3">
        <w:rPr>
          <w:rFonts w:asciiTheme="minorBidi" w:hAnsiTheme="minorBidi"/>
          <w:color w:val="000000" w:themeColor="text1"/>
          <w:sz w:val="24"/>
          <w:szCs w:val="24"/>
        </w:rPr>
        <w:t>membrane protein found in the photoreceptor cells of</w:t>
      </w:r>
    </w:p>
    <w:p w14:paraId="34B303A8" w14:textId="03778137" w:rsidR="00D62D8B" w:rsidRPr="00C12445" w:rsidRDefault="005551E3" w:rsidP="00C12445">
      <w:pPr>
        <w:tabs>
          <w:tab w:val="left" w:pos="4320"/>
        </w:tabs>
        <w:spacing w:after="0" w:line="360" w:lineRule="auto"/>
        <w:jc w:val="both"/>
        <w:rPr>
          <w:rFonts w:asciiTheme="minorBidi" w:hAnsiTheme="minorBidi"/>
          <w:color w:val="000000" w:themeColor="text1"/>
          <w:sz w:val="24"/>
          <w:szCs w:val="24"/>
          <w:rtl/>
        </w:rPr>
      </w:pPr>
      <w:r w:rsidRPr="005551E3">
        <w:rPr>
          <w:rFonts w:asciiTheme="minorBidi" w:hAnsiTheme="minorBidi"/>
          <w:color w:val="000000" w:themeColor="text1"/>
          <w:sz w:val="24"/>
          <w:szCs w:val="24"/>
        </w:rPr>
        <w:t xml:space="preserve">the retina. Rhodopsin is made up of the protein </w:t>
      </w:r>
      <w:r w:rsidRPr="005551E3">
        <w:rPr>
          <w:rFonts w:asciiTheme="minorBidi" w:hAnsiTheme="minorBidi"/>
          <w:b/>
          <w:bCs/>
          <w:color w:val="000000" w:themeColor="text1"/>
          <w:sz w:val="24"/>
          <w:szCs w:val="24"/>
        </w:rPr>
        <w:t>opsin</w:t>
      </w:r>
      <w:r>
        <w:rPr>
          <w:rFonts w:asciiTheme="minorBidi" w:hAnsiTheme="minorBidi"/>
          <w:b/>
          <w:bCs/>
          <w:color w:val="000000" w:themeColor="text1"/>
          <w:sz w:val="24"/>
          <w:szCs w:val="24"/>
        </w:rPr>
        <w:t xml:space="preserve"> </w:t>
      </w:r>
      <w:r w:rsidRPr="005551E3">
        <w:rPr>
          <w:rFonts w:asciiTheme="minorBidi" w:hAnsiTheme="minorBidi"/>
          <w:b/>
          <w:bCs/>
          <w:color w:val="000000" w:themeColor="text1"/>
          <w:sz w:val="24"/>
          <w:szCs w:val="24"/>
        </w:rPr>
        <w:t>and 11-cis-retinal</w:t>
      </w:r>
      <w:r w:rsidRPr="005551E3">
        <w:rPr>
          <w:rFonts w:asciiTheme="minorBidi" w:hAnsiTheme="minorBidi"/>
          <w:color w:val="000000" w:themeColor="text1"/>
          <w:sz w:val="24"/>
          <w:szCs w:val="24"/>
        </w:rPr>
        <w:t>.</w:t>
      </w:r>
    </w:p>
    <w:p w14:paraId="52A01840" w14:textId="77777777" w:rsidR="00D62D8B" w:rsidRPr="00FA2136" w:rsidRDefault="00D62D8B"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As light enters the eye, the 11-</w:t>
      </w:r>
      <w:r w:rsidRPr="00FA2136">
        <w:rPr>
          <w:rFonts w:asciiTheme="minorBidi" w:hAnsiTheme="minorBidi"/>
          <w:i/>
          <w:iCs/>
          <w:color w:val="000000" w:themeColor="text1"/>
          <w:sz w:val="24"/>
          <w:szCs w:val="24"/>
        </w:rPr>
        <w:t>cis</w:t>
      </w:r>
      <w:r w:rsidRPr="00FA2136">
        <w:rPr>
          <w:rFonts w:asciiTheme="minorBidi" w:hAnsiTheme="minorBidi"/>
          <w:color w:val="000000" w:themeColor="text1"/>
          <w:sz w:val="24"/>
          <w:szCs w:val="24"/>
        </w:rPr>
        <w:t>-retinal is isomerized to the all-"trans" form. The all-"trans" retinal dissociates from the opsin in a series of steps called phot</w:t>
      </w:r>
      <w:r w:rsidR="00BF59F3" w:rsidRPr="00FA2136">
        <w:rPr>
          <w:rFonts w:asciiTheme="minorBidi" w:hAnsiTheme="minorBidi"/>
          <w:color w:val="000000" w:themeColor="text1"/>
          <w:sz w:val="24"/>
          <w:szCs w:val="24"/>
        </w:rPr>
        <w:t xml:space="preserve">o-bleaching. Opsin </w:t>
      </w:r>
      <w:r w:rsidRPr="00FA2136">
        <w:rPr>
          <w:rFonts w:asciiTheme="minorBidi" w:hAnsiTheme="minorBidi"/>
          <w:color w:val="000000" w:themeColor="text1"/>
          <w:sz w:val="24"/>
          <w:szCs w:val="24"/>
        </w:rPr>
        <w:t xml:space="preserve">induces a nervous signal along the optic nerve to the visual center of the brain. </w:t>
      </w:r>
    </w:p>
    <w:p w14:paraId="62CF2F62" w14:textId="174C0B1D" w:rsidR="00654532" w:rsidRPr="00FA2136" w:rsidRDefault="00D62D8B"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lastRenderedPageBreak/>
        <w:t>After separating from opsin, the all-"trans"-retinal is recycled and converted back to the 11-"cis"-retinal form by a series of enzymatic reactions. In addition, some of the all-"trans" retinal may be converted to all-"trans" retinol form and then transported with an interphotoreceptor retinol-binding protein (IRBP) to the pigment epithelial cells. Further esterification into all-"trans" retinyl esters allow for storage of all-trans-retinol within the pigment epithelial cells to be reused when needed.</w:t>
      </w:r>
      <w:r w:rsidR="005551E3">
        <w:rPr>
          <w:rFonts w:asciiTheme="minorBidi" w:hAnsiTheme="minorBidi"/>
          <w:color w:val="000000" w:themeColor="text1"/>
          <w:sz w:val="24"/>
          <w:szCs w:val="24"/>
        </w:rPr>
        <w:t xml:space="preserve"> </w:t>
      </w:r>
      <w:r w:rsidRPr="00FA2136">
        <w:rPr>
          <w:rFonts w:asciiTheme="minorBidi" w:hAnsiTheme="minorBidi"/>
          <w:color w:val="000000" w:themeColor="text1"/>
          <w:sz w:val="24"/>
          <w:szCs w:val="24"/>
        </w:rPr>
        <w:t>The final stage is</w:t>
      </w:r>
      <w:r w:rsidR="00A65EE5">
        <w:rPr>
          <w:rFonts w:asciiTheme="minorBidi" w:hAnsiTheme="minorBidi"/>
          <w:color w:val="000000" w:themeColor="text1"/>
          <w:sz w:val="24"/>
          <w:szCs w:val="24"/>
        </w:rPr>
        <w:t xml:space="preserve"> reforming rhodopsin by binding of </w:t>
      </w:r>
      <w:r w:rsidRPr="00FA2136">
        <w:rPr>
          <w:rFonts w:asciiTheme="minorBidi" w:hAnsiTheme="minorBidi"/>
          <w:color w:val="000000" w:themeColor="text1"/>
          <w:sz w:val="24"/>
          <w:szCs w:val="24"/>
        </w:rPr>
        <w:t>11-</w:t>
      </w:r>
      <w:r w:rsidRPr="00FA2136">
        <w:rPr>
          <w:rFonts w:asciiTheme="minorBidi" w:hAnsiTheme="minorBidi"/>
          <w:i/>
          <w:iCs/>
          <w:color w:val="000000" w:themeColor="text1"/>
          <w:sz w:val="24"/>
          <w:szCs w:val="24"/>
        </w:rPr>
        <w:t>cis</w:t>
      </w:r>
      <w:r w:rsidRPr="00FA2136">
        <w:rPr>
          <w:rFonts w:asciiTheme="minorBidi" w:hAnsiTheme="minorBidi"/>
          <w:color w:val="000000" w:themeColor="text1"/>
          <w:sz w:val="24"/>
          <w:szCs w:val="24"/>
        </w:rPr>
        <w:t>-retinal to opsin in the retina. Rhodopsin is needed to see in low light as well as for night vision. It is for this reason that a deficiency in vitamin A will inhibit the reformation of rhodopsin and lead to one of the first symptoms, night blindness.</w:t>
      </w:r>
    </w:p>
    <w:p w14:paraId="41599E2A" w14:textId="77777777" w:rsidR="00BF59F3" w:rsidRPr="00FA2136" w:rsidRDefault="00BF59F3" w:rsidP="005A5B63">
      <w:pPr>
        <w:tabs>
          <w:tab w:val="left" w:pos="4320"/>
        </w:tabs>
        <w:spacing w:after="0" w:line="360" w:lineRule="auto"/>
        <w:jc w:val="both"/>
        <w:rPr>
          <w:rFonts w:asciiTheme="minorBidi" w:hAnsiTheme="minorBidi"/>
          <w:color w:val="000000" w:themeColor="text1"/>
          <w:sz w:val="24"/>
          <w:szCs w:val="24"/>
        </w:rPr>
      </w:pPr>
    </w:p>
    <w:p w14:paraId="261589C0" w14:textId="77777777" w:rsidR="00BF59F3" w:rsidRPr="00FA2136" w:rsidRDefault="00BF59F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noProof/>
          <w:color w:val="000000" w:themeColor="text1"/>
          <w:sz w:val="24"/>
          <w:szCs w:val="24"/>
        </w:rPr>
        <w:drawing>
          <wp:inline distT="0" distB="0" distL="0" distR="0" wp14:anchorId="5B43B039" wp14:editId="4ECC51C6">
            <wp:extent cx="5629275" cy="4143051"/>
            <wp:effectExtent l="0" t="0" r="0" b="0"/>
            <wp:docPr id="2" name="Picture 1" descr="reti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ol.png"/>
                    <pic:cNvPicPr/>
                  </pic:nvPicPr>
                  <pic:blipFill>
                    <a:blip r:embed="rId9" cstate="print"/>
                    <a:stretch>
                      <a:fillRect/>
                    </a:stretch>
                  </pic:blipFill>
                  <pic:spPr>
                    <a:xfrm>
                      <a:off x="0" y="0"/>
                      <a:ext cx="5649937" cy="4158258"/>
                    </a:xfrm>
                    <a:prstGeom prst="rect">
                      <a:avLst/>
                    </a:prstGeom>
                  </pic:spPr>
                </pic:pic>
              </a:graphicData>
            </a:graphic>
          </wp:inline>
        </w:drawing>
      </w:r>
    </w:p>
    <w:p w14:paraId="23525215" w14:textId="037D7C3F" w:rsidR="00654532" w:rsidRDefault="00FA456C" w:rsidP="00D41FC6">
      <w:pPr>
        <w:tabs>
          <w:tab w:val="left" w:pos="4320"/>
        </w:tabs>
        <w:spacing w:after="0" w:line="360" w:lineRule="auto"/>
        <w:jc w:val="both"/>
        <w:rPr>
          <w:rFonts w:asciiTheme="minorBidi" w:hAnsiTheme="minorBidi"/>
          <w:color w:val="000000" w:themeColor="text1"/>
          <w:sz w:val="24"/>
          <w:szCs w:val="24"/>
        </w:rPr>
      </w:pPr>
      <w:r w:rsidRPr="00FA456C">
        <w:rPr>
          <w:rFonts w:asciiTheme="minorBidi" w:hAnsiTheme="minorBidi"/>
          <w:color w:val="000000" w:themeColor="text1"/>
          <w:sz w:val="24"/>
          <w:szCs w:val="24"/>
        </w:rPr>
        <w:t>In the retina, there are two types of photosensitive cells, the</w:t>
      </w:r>
      <w:r w:rsidR="003428CE">
        <w:rPr>
          <w:rFonts w:asciiTheme="minorBidi" w:hAnsiTheme="minorBidi"/>
          <w:color w:val="000000" w:themeColor="text1"/>
          <w:sz w:val="24"/>
          <w:szCs w:val="24"/>
        </w:rPr>
        <w:t xml:space="preserve"> </w:t>
      </w:r>
      <w:r w:rsidRPr="00FA456C">
        <w:rPr>
          <w:rFonts w:asciiTheme="minorBidi" w:hAnsiTheme="minorBidi"/>
          <w:color w:val="000000" w:themeColor="text1"/>
          <w:sz w:val="24"/>
          <w:szCs w:val="24"/>
        </w:rPr>
        <w:t>rods and the cones. Rods are</w:t>
      </w:r>
      <w:r w:rsidR="003428CE">
        <w:rPr>
          <w:rFonts w:asciiTheme="minorBidi" w:hAnsiTheme="minorBidi"/>
          <w:color w:val="000000" w:themeColor="text1"/>
          <w:sz w:val="24"/>
          <w:szCs w:val="24"/>
        </w:rPr>
        <w:t xml:space="preserve"> </w:t>
      </w:r>
      <w:r w:rsidRPr="00FA456C">
        <w:rPr>
          <w:rFonts w:asciiTheme="minorBidi" w:hAnsiTheme="minorBidi"/>
          <w:color w:val="000000" w:themeColor="text1"/>
          <w:sz w:val="24"/>
          <w:szCs w:val="24"/>
        </w:rPr>
        <w:t>responsible for perception in</w:t>
      </w:r>
      <w:r w:rsidR="003428CE">
        <w:rPr>
          <w:rFonts w:asciiTheme="minorBidi" w:hAnsiTheme="minorBidi"/>
          <w:color w:val="000000" w:themeColor="text1"/>
          <w:sz w:val="24"/>
          <w:szCs w:val="24"/>
        </w:rPr>
        <w:t xml:space="preserve"> </w:t>
      </w:r>
      <w:r w:rsidRPr="00FA456C">
        <w:rPr>
          <w:rFonts w:asciiTheme="minorBidi" w:hAnsiTheme="minorBidi"/>
          <w:color w:val="000000" w:themeColor="text1"/>
          <w:sz w:val="24"/>
          <w:szCs w:val="24"/>
        </w:rPr>
        <w:t>dim light.</w:t>
      </w:r>
      <w:r w:rsidR="00D41FC6">
        <w:rPr>
          <w:rFonts w:asciiTheme="minorBidi" w:hAnsiTheme="minorBidi"/>
          <w:color w:val="000000" w:themeColor="text1"/>
          <w:sz w:val="24"/>
          <w:szCs w:val="24"/>
        </w:rPr>
        <w:t xml:space="preserve"> </w:t>
      </w:r>
      <w:r w:rsidR="00D41FC6" w:rsidRPr="00D41FC6">
        <w:rPr>
          <w:rFonts w:asciiTheme="minorBidi" w:hAnsiTheme="minorBidi"/>
          <w:color w:val="000000" w:themeColor="text1"/>
          <w:sz w:val="24"/>
          <w:szCs w:val="24"/>
        </w:rPr>
        <w:t>Cones are responsible for vision in bright light as well</w:t>
      </w:r>
      <w:r w:rsidR="00D41FC6">
        <w:rPr>
          <w:rFonts w:asciiTheme="minorBidi" w:hAnsiTheme="minorBidi"/>
          <w:color w:val="000000" w:themeColor="text1"/>
          <w:sz w:val="24"/>
          <w:szCs w:val="24"/>
        </w:rPr>
        <w:t xml:space="preserve"> </w:t>
      </w:r>
      <w:r w:rsidR="00D41FC6" w:rsidRPr="00D41FC6">
        <w:rPr>
          <w:rFonts w:asciiTheme="minorBidi" w:hAnsiTheme="minorBidi"/>
          <w:color w:val="000000" w:themeColor="text1"/>
          <w:sz w:val="24"/>
          <w:szCs w:val="24"/>
        </w:rPr>
        <w:t>as color vision.</w:t>
      </w:r>
    </w:p>
    <w:p w14:paraId="4329AA23" w14:textId="1A604866" w:rsidR="00D45E51" w:rsidRDefault="00B8433B" w:rsidP="00C44A52">
      <w:pPr>
        <w:tabs>
          <w:tab w:val="left" w:pos="4320"/>
        </w:tabs>
        <w:spacing w:after="0" w:line="360" w:lineRule="auto"/>
        <w:jc w:val="both"/>
        <w:rPr>
          <w:rFonts w:asciiTheme="minorBidi" w:hAnsiTheme="minorBidi"/>
          <w:color w:val="000000" w:themeColor="text1"/>
          <w:sz w:val="24"/>
          <w:szCs w:val="24"/>
        </w:rPr>
      </w:pPr>
      <w:r w:rsidRPr="00B8433B">
        <w:rPr>
          <w:rFonts w:asciiTheme="minorBidi" w:hAnsiTheme="minorBidi"/>
          <w:color w:val="000000" w:themeColor="text1"/>
          <w:sz w:val="24"/>
          <w:szCs w:val="24"/>
        </w:rPr>
        <w:t>One</w:t>
      </w:r>
      <w:r>
        <w:rPr>
          <w:rFonts w:asciiTheme="minorBidi" w:hAnsiTheme="minorBidi"/>
          <w:color w:val="000000" w:themeColor="text1"/>
          <w:sz w:val="24"/>
          <w:szCs w:val="24"/>
        </w:rPr>
        <w:t xml:space="preserve"> </w:t>
      </w:r>
      <w:r w:rsidRPr="00B8433B">
        <w:rPr>
          <w:rFonts w:asciiTheme="minorBidi" w:hAnsiTheme="minorBidi"/>
          <w:color w:val="000000" w:themeColor="text1"/>
          <w:sz w:val="24"/>
          <w:szCs w:val="24"/>
        </w:rPr>
        <w:t>eye contains about 120 million rods, each of which carries</w:t>
      </w:r>
      <w:r>
        <w:rPr>
          <w:rFonts w:asciiTheme="minorBidi" w:hAnsiTheme="minorBidi"/>
          <w:color w:val="000000" w:themeColor="text1"/>
          <w:sz w:val="24"/>
          <w:szCs w:val="24"/>
        </w:rPr>
        <w:t xml:space="preserve"> </w:t>
      </w:r>
      <w:r w:rsidRPr="00B8433B">
        <w:rPr>
          <w:rFonts w:asciiTheme="minorBidi" w:hAnsiTheme="minorBidi"/>
          <w:color w:val="000000" w:themeColor="text1"/>
          <w:sz w:val="24"/>
          <w:szCs w:val="24"/>
        </w:rPr>
        <w:t>120 million molecules of rhodopsin</w:t>
      </w:r>
      <w:r>
        <w:rPr>
          <w:rFonts w:asciiTheme="minorBidi" w:hAnsiTheme="minorBidi"/>
          <w:color w:val="000000" w:themeColor="text1"/>
          <w:sz w:val="24"/>
          <w:szCs w:val="24"/>
        </w:rPr>
        <w:t xml:space="preserve">, while it contains </w:t>
      </w:r>
      <w:r w:rsidRPr="00B8433B">
        <w:rPr>
          <w:rFonts w:asciiTheme="minorBidi" w:hAnsiTheme="minorBidi"/>
          <w:color w:val="000000" w:themeColor="text1"/>
          <w:sz w:val="24"/>
          <w:szCs w:val="24"/>
        </w:rPr>
        <w:t>6 million cones.</w:t>
      </w:r>
      <w:r w:rsidR="000620CE">
        <w:rPr>
          <w:rFonts w:asciiTheme="minorBidi" w:hAnsiTheme="minorBidi"/>
          <w:color w:val="000000" w:themeColor="text1"/>
          <w:sz w:val="24"/>
          <w:szCs w:val="24"/>
        </w:rPr>
        <w:t xml:space="preserve"> </w:t>
      </w:r>
      <w:r w:rsidR="000620CE" w:rsidRPr="000620CE">
        <w:rPr>
          <w:rFonts w:asciiTheme="minorBidi" w:hAnsiTheme="minorBidi"/>
          <w:color w:val="000000" w:themeColor="text1"/>
          <w:sz w:val="24"/>
          <w:szCs w:val="24"/>
        </w:rPr>
        <w:t>Reduction in number of cones or the cone proteins,</w:t>
      </w:r>
      <w:r w:rsidR="006F6E59">
        <w:rPr>
          <w:rFonts w:asciiTheme="minorBidi" w:hAnsiTheme="minorBidi"/>
          <w:color w:val="000000" w:themeColor="text1"/>
          <w:sz w:val="24"/>
          <w:szCs w:val="24"/>
        </w:rPr>
        <w:t xml:space="preserve"> </w:t>
      </w:r>
      <w:r w:rsidR="000620CE" w:rsidRPr="000620CE">
        <w:rPr>
          <w:rFonts w:asciiTheme="minorBidi" w:hAnsiTheme="minorBidi"/>
          <w:color w:val="000000" w:themeColor="text1"/>
          <w:sz w:val="24"/>
          <w:szCs w:val="24"/>
        </w:rPr>
        <w:t xml:space="preserve">will lead to </w:t>
      </w:r>
      <w:r w:rsidR="000620CE" w:rsidRPr="000620CE">
        <w:rPr>
          <w:rFonts w:asciiTheme="minorBidi" w:hAnsiTheme="minorBidi"/>
          <w:b/>
          <w:bCs/>
          <w:color w:val="000000" w:themeColor="text1"/>
          <w:sz w:val="24"/>
          <w:szCs w:val="24"/>
        </w:rPr>
        <w:t>color blindness</w:t>
      </w:r>
      <w:r w:rsidR="000620CE" w:rsidRPr="000620CE">
        <w:rPr>
          <w:rFonts w:asciiTheme="minorBidi" w:hAnsiTheme="minorBidi"/>
          <w:color w:val="000000" w:themeColor="text1"/>
          <w:sz w:val="24"/>
          <w:szCs w:val="24"/>
        </w:rPr>
        <w:t>.</w:t>
      </w:r>
    </w:p>
    <w:p w14:paraId="2823C679" w14:textId="14ACC5B7" w:rsidR="008F46A5" w:rsidRPr="00FA2136" w:rsidRDefault="00B52BA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lastRenderedPageBreak/>
        <w:t>Deficiency of vitamin A leads to:</w:t>
      </w:r>
    </w:p>
    <w:p w14:paraId="7F81D76F" w14:textId="77777777" w:rsidR="00B52BA0" w:rsidRPr="00FA2136" w:rsidRDefault="00B52BA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Xerophthalmia: dry eyes, and is the leading preventable cause of blindness in children throughout the world.</w:t>
      </w:r>
    </w:p>
    <w:p w14:paraId="3332C878" w14:textId="77777777" w:rsidR="00B52BA0" w:rsidRPr="00FA2136" w:rsidRDefault="00B52BA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 Night blindness</w:t>
      </w:r>
    </w:p>
    <w:p w14:paraId="3E4162E9" w14:textId="7AC6255A" w:rsidR="00B52BA0" w:rsidRPr="00FA2136" w:rsidRDefault="00B52BA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3- Anemia</w:t>
      </w:r>
    </w:p>
    <w:p w14:paraId="6D7C4AC6" w14:textId="77777777" w:rsidR="00B52BA0" w:rsidRPr="00FA2136" w:rsidRDefault="00B52BA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High doses of vitamin A can lead to intoxication which may be acute or chronic and lead to wide range of signs and symptoms.</w:t>
      </w:r>
    </w:p>
    <w:p w14:paraId="544D8EBB" w14:textId="77777777" w:rsidR="00B52BA0" w:rsidRPr="00FA2136" w:rsidRDefault="009C5D5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Daily requirement of vitamin A is 700- 900 µg.</w:t>
      </w:r>
    </w:p>
    <w:p w14:paraId="3E697F10" w14:textId="77777777" w:rsidR="00DC5E26" w:rsidRPr="00FA2136" w:rsidRDefault="00DC5E26" w:rsidP="005A5B63">
      <w:pPr>
        <w:tabs>
          <w:tab w:val="left" w:pos="4320"/>
        </w:tabs>
        <w:spacing w:after="0" w:line="360" w:lineRule="auto"/>
        <w:jc w:val="both"/>
        <w:rPr>
          <w:rFonts w:asciiTheme="minorBidi" w:hAnsiTheme="minorBidi"/>
          <w:color w:val="000000" w:themeColor="text1"/>
          <w:sz w:val="24"/>
          <w:szCs w:val="24"/>
        </w:rPr>
      </w:pPr>
    </w:p>
    <w:p w14:paraId="703C6E90" w14:textId="77777777" w:rsidR="00761D80" w:rsidRPr="00FA2136" w:rsidRDefault="00761D80" w:rsidP="005A5B63">
      <w:pPr>
        <w:tabs>
          <w:tab w:val="left" w:pos="4320"/>
        </w:tabs>
        <w:spacing w:after="0" w:line="360" w:lineRule="auto"/>
        <w:jc w:val="both"/>
        <w:rPr>
          <w:rFonts w:asciiTheme="minorBidi" w:hAnsiTheme="minorBidi"/>
          <w:color w:val="000000" w:themeColor="text1"/>
          <w:sz w:val="24"/>
          <w:szCs w:val="24"/>
        </w:rPr>
      </w:pPr>
    </w:p>
    <w:p w14:paraId="0D07CBF1" w14:textId="77777777" w:rsidR="00761D80" w:rsidRPr="00FA2136" w:rsidRDefault="00761D80" w:rsidP="005A5B63">
      <w:pPr>
        <w:tabs>
          <w:tab w:val="left" w:pos="4320"/>
        </w:tabs>
        <w:spacing w:after="0" w:line="360" w:lineRule="auto"/>
        <w:jc w:val="both"/>
        <w:rPr>
          <w:rFonts w:asciiTheme="minorBidi" w:hAnsiTheme="minorBidi"/>
          <w:color w:val="000000" w:themeColor="text1"/>
          <w:sz w:val="24"/>
          <w:szCs w:val="24"/>
        </w:rPr>
      </w:pPr>
    </w:p>
    <w:p w14:paraId="7F278A7A" w14:textId="77777777" w:rsidR="00DC5E26" w:rsidRPr="00FA2136" w:rsidRDefault="00DC5E26" w:rsidP="005A5B63">
      <w:pPr>
        <w:pBdr>
          <w:top w:val="single" w:sz="4" w:space="1" w:color="auto"/>
          <w:left w:val="single" w:sz="4" w:space="4" w:color="auto"/>
        </w:pBd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Vitamin D</w:t>
      </w:r>
    </w:p>
    <w:p w14:paraId="2AF877C9" w14:textId="77777777" w:rsidR="00DC5E26" w:rsidRPr="00FA2136" w:rsidRDefault="003443F6"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Vitamin D is a </w:t>
      </w:r>
      <w:proofErr w:type="gramStart"/>
      <w:r w:rsidRPr="00FA2136">
        <w:rPr>
          <w:rFonts w:asciiTheme="minorBidi" w:hAnsiTheme="minorBidi"/>
          <w:color w:val="000000" w:themeColor="text1"/>
          <w:sz w:val="24"/>
          <w:szCs w:val="24"/>
        </w:rPr>
        <w:t>fat soluble</w:t>
      </w:r>
      <w:proofErr w:type="gramEnd"/>
      <w:r w:rsidRPr="00FA2136">
        <w:rPr>
          <w:rFonts w:asciiTheme="minorBidi" w:hAnsiTheme="minorBidi"/>
          <w:color w:val="000000" w:themeColor="text1"/>
          <w:sz w:val="24"/>
          <w:szCs w:val="24"/>
        </w:rPr>
        <w:t xml:space="preserve"> vitamin, it has a vital role in the metabolism of calcium, both its deficiency and toxicity have a major effects on health.</w:t>
      </w:r>
    </w:p>
    <w:p w14:paraId="19183177" w14:textId="77777777" w:rsidR="003443F6" w:rsidRPr="00FA2136" w:rsidRDefault="00FE4BA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 D is produced endogenously through exposure of skin to sunlight, and is absorbed from foods containing vitamin D.</w:t>
      </w:r>
    </w:p>
    <w:p w14:paraId="502E54BB" w14:textId="77777777" w:rsidR="006B5344" w:rsidRPr="00FA2136" w:rsidRDefault="006B5344"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It is present in two main forms:</w:t>
      </w:r>
    </w:p>
    <w:p w14:paraId="1C75741C" w14:textId="77777777" w:rsidR="006B5344" w:rsidRPr="00FA2136" w:rsidRDefault="006B5344"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Vitamin D2 (Ergocalciferol): of plan</w:t>
      </w:r>
      <w:r w:rsidR="002149ED" w:rsidRPr="00FA2136">
        <w:rPr>
          <w:rFonts w:asciiTheme="minorBidi" w:hAnsiTheme="minorBidi"/>
          <w:color w:val="000000" w:themeColor="text1"/>
          <w:sz w:val="24"/>
          <w:szCs w:val="24"/>
        </w:rPr>
        <w:t>ts source.</w:t>
      </w:r>
    </w:p>
    <w:p w14:paraId="60F41868" w14:textId="77777777" w:rsidR="006B5344" w:rsidRPr="00FA2136" w:rsidRDefault="002149E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2- </w:t>
      </w:r>
      <w:r w:rsidR="006B5344" w:rsidRPr="00FA2136">
        <w:rPr>
          <w:rFonts w:asciiTheme="minorBidi" w:hAnsiTheme="minorBidi"/>
          <w:color w:val="000000" w:themeColor="text1"/>
          <w:sz w:val="24"/>
          <w:szCs w:val="24"/>
        </w:rPr>
        <w:t>Vitamin D3 (Cholecalciferol)</w:t>
      </w:r>
      <w:r w:rsidRPr="00FA2136">
        <w:rPr>
          <w:rFonts w:asciiTheme="minorBidi" w:hAnsiTheme="minorBidi"/>
          <w:color w:val="000000" w:themeColor="text1"/>
          <w:sz w:val="24"/>
          <w:szCs w:val="24"/>
        </w:rPr>
        <w:t>: of animal source.</w:t>
      </w:r>
    </w:p>
    <w:p w14:paraId="0F593D81" w14:textId="77777777" w:rsidR="000A0BB3" w:rsidRPr="00FA2136" w:rsidRDefault="000A0BB3"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Both D2 and D3 are considered as provitamins as they need to be converted into the active form of vitamin D</w:t>
      </w:r>
      <w:r w:rsidR="002B2CE2" w:rsidRPr="00FA2136">
        <w:rPr>
          <w:rFonts w:asciiTheme="minorBidi" w:hAnsiTheme="minorBidi"/>
          <w:color w:val="000000" w:themeColor="text1"/>
          <w:sz w:val="24"/>
          <w:szCs w:val="24"/>
        </w:rPr>
        <w:t xml:space="preserve"> [1,25(OH)</w:t>
      </w:r>
      <w:r w:rsidR="002B2CE2" w:rsidRPr="00FA2136">
        <w:rPr>
          <w:rFonts w:asciiTheme="minorBidi" w:hAnsiTheme="minorBidi"/>
          <w:color w:val="000000" w:themeColor="text1"/>
          <w:sz w:val="16"/>
          <w:szCs w:val="16"/>
        </w:rPr>
        <w:t>2</w:t>
      </w:r>
      <w:r w:rsidR="002B2CE2" w:rsidRPr="00FA2136">
        <w:rPr>
          <w:rFonts w:asciiTheme="minorBidi" w:hAnsiTheme="minorBidi"/>
          <w:color w:val="000000" w:themeColor="text1"/>
          <w:sz w:val="24"/>
          <w:szCs w:val="24"/>
        </w:rPr>
        <w:t>D]</w:t>
      </w:r>
      <w:r w:rsidRPr="00FA2136">
        <w:rPr>
          <w:rFonts w:asciiTheme="minorBidi" w:hAnsiTheme="minorBidi"/>
          <w:color w:val="000000" w:themeColor="text1"/>
          <w:sz w:val="24"/>
          <w:szCs w:val="24"/>
        </w:rPr>
        <w:t>.</w:t>
      </w:r>
    </w:p>
    <w:p w14:paraId="5C95D3D4" w14:textId="77777777" w:rsidR="000A7182" w:rsidRDefault="000A7182" w:rsidP="005A5B63">
      <w:pPr>
        <w:tabs>
          <w:tab w:val="left" w:pos="4320"/>
        </w:tabs>
        <w:spacing w:after="0" w:line="360" w:lineRule="auto"/>
        <w:jc w:val="both"/>
        <w:rPr>
          <w:rFonts w:asciiTheme="minorBidi" w:hAnsiTheme="minorBidi"/>
          <w:b/>
          <w:bCs/>
          <w:color w:val="000000" w:themeColor="text1"/>
          <w:sz w:val="24"/>
          <w:szCs w:val="24"/>
        </w:rPr>
      </w:pPr>
    </w:p>
    <w:p w14:paraId="2806D3CA" w14:textId="77777777" w:rsidR="0015357A" w:rsidRPr="00FA2136" w:rsidRDefault="00A55A9E" w:rsidP="005A5B63">
      <w:pP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 xml:space="preserve">Absorption </w:t>
      </w:r>
    </w:p>
    <w:p w14:paraId="28F7B4FD" w14:textId="77777777" w:rsidR="00A55A9E" w:rsidRPr="00FA2136" w:rsidRDefault="00A55A9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As previously mentioned, diet from animal sources contains vitamin D3 and diet from plant sources contains vitamin D2, both are absorbed from upper small intestine integrated in the micelle. This is why any defect in micelle formation </w:t>
      </w:r>
      <w:r w:rsidR="005C1181" w:rsidRPr="00FA2136">
        <w:rPr>
          <w:rFonts w:asciiTheme="minorBidi" w:hAnsiTheme="minorBidi"/>
          <w:color w:val="000000" w:themeColor="text1"/>
          <w:sz w:val="24"/>
          <w:szCs w:val="24"/>
        </w:rPr>
        <w:t>will lead to vitamin D deficiency.</w:t>
      </w:r>
    </w:p>
    <w:p w14:paraId="41E72820" w14:textId="77777777" w:rsidR="00393007" w:rsidRPr="00FA2136" w:rsidRDefault="00393007" w:rsidP="005A5B63">
      <w:pPr>
        <w:tabs>
          <w:tab w:val="left" w:pos="4320"/>
        </w:tabs>
        <w:spacing w:after="0" w:line="360" w:lineRule="auto"/>
        <w:jc w:val="both"/>
        <w:rPr>
          <w:rFonts w:asciiTheme="minorBidi" w:hAnsiTheme="minorBidi"/>
          <w:color w:val="000000" w:themeColor="text1"/>
          <w:sz w:val="24"/>
          <w:szCs w:val="24"/>
        </w:rPr>
      </w:pPr>
    </w:p>
    <w:p w14:paraId="5BFB21C6" w14:textId="40164B11" w:rsidR="00393007" w:rsidRPr="00FA2136" w:rsidRDefault="00393007"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Apart from dietary </w:t>
      </w:r>
      <w:r w:rsidR="00701996" w:rsidRPr="00FA2136">
        <w:rPr>
          <w:rFonts w:asciiTheme="minorBidi" w:hAnsiTheme="minorBidi"/>
          <w:color w:val="000000" w:themeColor="text1"/>
          <w:sz w:val="24"/>
          <w:szCs w:val="24"/>
        </w:rPr>
        <w:t>source, on exposure to sunlight, 7-dehydrocholesterol is converted to cholecalciferol</w:t>
      </w:r>
      <w:r w:rsidR="00A86AAA">
        <w:rPr>
          <w:rFonts w:asciiTheme="minorBidi" w:hAnsiTheme="minorBidi"/>
          <w:color w:val="000000" w:themeColor="text1"/>
          <w:sz w:val="24"/>
          <w:szCs w:val="24"/>
        </w:rPr>
        <w:t xml:space="preserve"> </w:t>
      </w:r>
      <w:proofErr w:type="gramStart"/>
      <w:r w:rsidR="00701996" w:rsidRPr="00FA2136">
        <w:rPr>
          <w:rFonts w:asciiTheme="minorBidi" w:hAnsiTheme="minorBidi"/>
          <w:color w:val="000000" w:themeColor="text1"/>
          <w:sz w:val="24"/>
          <w:szCs w:val="24"/>
        </w:rPr>
        <w:t>( D</w:t>
      </w:r>
      <w:proofErr w:type="gramEnd"/>
      <w:r w:rsidR="00701996" w:rsidRPr="00FA2136">
        <w:rPr>
          <w:rFonts w:asciiTheme="minorBidi" w:hAnsiTheme="minorBidi"/>
          <w:color w:val="000000" w:themeColor="text1"/>
          <w:sz w:val="24"/>
          <w:szCs w:val="24"/>
        </w:rPr>
        <w:t>3) in the skin (dermis and epidermis). The production of vitamin D in the skin is directly proportional to the exposure to sunlight and inversely proportional to the pigmentation of skin, although excessive exposure to sunlight does not result in vitamin D toxicity since excess provitamin D</w:t>
      </w:r>
      <w:proofErr w:type="gramStart"/>
      <w:r w:rsidR="00701996" w:rsidRPr="00FA2136">
        <w:rPr>
          <w:rFonts w:asciiTheme="minorBidi" w:hAnsiTheme="minorBidi"/>
          <w:color w:val="000000" w:themeColor="text1"/>
          <w:sz w:val="24"/>
          <w:szCs w:val="24"/>
        </w:rPr>
        <w:t>3  are</w:t>
      </w:r>
      <w:proofErr w:type="gramEnd"/>
      <w:r w:rsidR="00701996" w:rsidRPr="00FA2136">
        <w:rPr>
          <w:rFonts w:asciiTheme="minorBidi" w:hAnsiTheme="minorBidi"/>
          <w:color w:val="000000" w:themeColor="text1"/>
          <w:sz w:val="24"/>
          <w:szCs w:val="24"/>
        </w:rPr>
        <w:t xml:space="preserve"> destroyed by sunlight itself.</w:t>
      </w:r>
    </w:p>
    <w:p w14:paraId="4C4B9414" w14:textId="77777777" w:rsidR="00C77B0C" w:rsidRPr="00FA2136" w:rsidRDefault="00C77B0C" w:rsidP="005A5B63">
      <w:pPr>
        <w:tabs>
          <w:tab w:val="left" w:pos="4320"/>
        </w:tabs>
        <w:spacing w:after="0" w:line="360" w:lineRule="auto"/>
        <w:jc w:val="both"/>
        <w:rPr>
          <w:rFonts w:asciiTheme="minorBidi" w:hAnsiTheme="minorBidi"/>
          <w:color w:val="000000" w:themeColor="text1"/>
          <w:sz w:val="24"/>
          <w:szCs w:val="24"/>
        </w:rPr>
      </w:pPr>
    </w:p>
    <w:p w14:paraId="0A7C935E" w14:textId="77777777" w:rsidR="00C77B0C" w:rsidRPr="00FA2136" w:rsidRDefault="00C77B0C" w:rsidP="005A5B63">
      <w:pP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 xml:space="preserve">Metabolism </w:t>
      </w:r>
    </w:p>
    <w:p w14:paraId="682E374A" w14:textId="77777777" w:rsidR="00C77B0C" w:rsidRPr="00FA2136" w:rsidRDefault="002B05B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Both vitamin D2 and D3 need further steps in order to be active, they are transported to the liver by binding to vitamin D binding globulin.</w:t>
      </w:r>
    </w:p>
    <w:p w14:paraId="500C1049" w14:textId="77777777" w:rsidR="002B05BA" w:rsidRPr="00FA2136" w:rsidRDefault="002B05B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Vitamin D2 and vitamin D3 are metabolized to 25-hydroxyvitamin D [25(OH)D] in the liver by vitamin D 25-hydroxylase. </w:t>
      </w:r>
      <w:r w:rsidRPr="00FA2136">
        <w:rPr>
          <w:rFonts w:asciiTheme="minorBidi" w:hAnsiTheme="minorBidi"/>
          <w:i/>
          <w:iCs/>
          <w:color w:val="000000" w:themeColor="text1"/>
          <w:sz w:val="24"/>
          <w:szCs w:val="24"/>
        </w:rPr>
        <w:t>This is considered as the first step of activation of vitamin D.</w:t>
      </w:r>
    </w:p>
    <w:p w14:paraId="79D9AAC4" w14:textId="77777777" w:rsidR="002B05BA" w:rsidRPr="00FA2136" w:rsidRDefault="002B05B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At physiologic concentrations, 25(OH)D is biologically inactive in affec</w:t>
      </w:r>
      <w:r w:rsidR="00C17B47" w:rsidRPr="00FA2136">
        <w:rPr>
          <w:rFonts w:asciiTheme="minorBidi" w:hAnsiTheme="minorBidi"/>
          <w:color w:val="000000" w:themeColor="text1"/>
          <w:sz w:val="24"/>
          <w:szCs w:val="24"/>
        </w:rPr>
        <w:t>ting dietary calcium absorption and it is the major storage and circulatory form of vitamin D.</w:t>
      </w:r>
    </w:p>
    <w:p w14:paraId="2E7910C6" w14:textId="3B29A896" w:rsidR="00F723C7" w:rsidRPr="004B197B" w:rsidRDefault="000F2FEC" w:rsidP="004B197B">
      <w:pPr>
        <w:tabs>
          <w:tab w:val="left" w:pos="4320"/>
        </w:tabs>
        <w:spacing w:after="0" w:line="360" w:lineRule="auto"/>
        <w:jc w:val="both"/>
        <w:rPr>
          <w:rFonts w:asciiTheme="minorBidi" w:eastAsia="+mn-ea" w:hAnsiTheme="minorBidi"/>
          <w:color w:val="0000FF"/>
          <w:kern w:val="24"/>
          <w:sz w:val="56"/>
          <w:szCs w:val="56"/>
        </w:rPr>
      </w:pPr>
      <w:r w:rsidRPr="00FA2136">
        <w:rPr>
          <w:rFonts w:asciiTheme="minorBidi" w:hAnsiTheme="minorBidi"/>
          <w:color w:val="000000" w:themeColor="text1"/>
          <w:sz w:val="24"/>
          <w:szCs w:val="24"/>
        </w:rPr>
        <w:t xml:space="preserve">25(OH)D is metabolized to 1,25- </w:t>
      </w:r>
      <w:proofErr w:type="spellStart"/>
      <w:r w:rsidRPr="00FA2136">
        <w:rPr>
          <w:rFonts w:asciiTheme="minorBidi" w:hAnsiTheme="minorBidi"/>
          <w:color w:val="000000" w:themeColor="text1"/>
          <w:sz w:val="24"/>
          <w:szCs w:val="24"/>
        </w:rPr>
        <w:t>dihydroxyvitamin</w:t>
      </w:r>
      <w:proofErr w:type="spellEnd"/>
      <w:r w:rsidRPr="00FA2136">
        <w:rPr>
          <w:rFonts w:asciiTheme="minorBidi" w:hAnsiTheme="minorBidi"/>
          <w:color w:val="000000" w:themeColor="text1"/>
          <w:sz w:val="24"/>
          <w:szCs w:val="24"/>
        </w:rPr>
        <w:t xml:space="preserve"> D [1,25(OH)2D], the biologically active hormone, by 25(OH)D 1α-hydroxylase in the kidney.</w:t>
      </w:r>
      <w:r w:rsidR="004B197B">
        <w:rPr>
          <w:rFonts w:asciiTheme="minorBidi" w:eastAsia="+mn-ea" w:hAnsiTheme="minorBidi"/>
          <w:color w:val="0000FF"/>
          <w:kern w:val="24"/>
          <w:sz w:val="56"/>
          <w:szCs w:val="56"/>
        </w:rPr>
        <w:t xml:space="preserve"> </w:t>
      </w:r>
      <w:r w:rsidR="001626A2" w:rsidRPr="00FA2136">
        <w:rPr>
          <w:rFonts w:asciiTheme="minorBidi" w:hAnsiTheme="minorBidi"/>
          <w:color w:val="000000" w:themeColor="text1"/>
          <w:sz w:val="24"/>
          <w:szCs w:val="24"/>
        </w:rPr>
        <w:t>1,25(OH)2D is also known as calcitriol.</w:t>
      </w:r>
    </w:p>
    <w:p w14:paraId="7585413C" w14:textId="77777777" w:rsidR="00561AE7" w:rsidRPr="00FA2136" w:rsidRDefault="002F5CF9"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This step is the main regulatory step in the formation of the active form of vitamin D and depends mainly on 25(OH)D 1α-hydroxylase activity. </w:t>
      </w:r>
    </w:p>
    <w:p w14:paraId="14249BAD" w14:textId="77777777" w:rsidR="002F5CF9" w:rsidRPr="00FA2136" w:rsidRDefault="009D175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In case of hypocalcemia, secretion of parathyroid hormone </w:t>
      </w:r>
      <w:r w:rsidR="00B46C45" w:rsidRPr="00FA2136">
        <w:rPr>
          <w:rFonts w:asciiTheme="minorBidi" w:hAnsiTheme="minorBidi"/>
          <w:color w:val="000000" w:themeColor="text1"/>
          <w:sz w:val="24"/>
          <w:szCs w:val="24"/>
        </w:rPr>
        <w:t>(PTH)</w:t>
      </w:r>
      <w:r w:rsidR="0012384F" w:rsidRPr="00FA2136">
        <w:rPr>
          <w:rFonts w:asciiTheme="minorBidi" w:hAnsiTheme="minorBidi"/>
          <w:color w:val="000000" w:themeColor="text1"/>
          <w:sz w:val="24"/>
          <w:szCs w:val="24"/>
        </w:rPr>
        <w:t xml:space="preserve"> </w:t>
      </w:r>
      <w:r w:rsidR="00231DBA" w:rsidRPr="00FA2136">
        <w:rPr>
          <w:rFonts w:asciiTheme="minorBidi" w:hAnsiTheme="minorBidi"/>
          <w:color w:val="000000" w:themeColor="text1"/>
          <w:sz w:val="24"/>
          <w:szCs w:val="24"/>
        </w:rPr>
        <w:t>will increase</w:t>
      </w:r>
      <w:r w:rsidRPr="00FA2136">
        <w:rPr>
          <w:rFonts w:asciiTheme="minorBidi" w:hAnsiTheme="minorBidi"/>
          <w:color w:val="000000" w:themeColor="text1"/>
          <w:sz w:val="24"/>
          <w:szCs w:val="24"/>
        </w:rPr>
        <w:t xml:space="preserve"> which in turn stimulates 25(OH)D 1α-hydroxylase activity. This enzyme will increase the formation of </w:t>
      </w:r>
      <w:r w:rsidR="00425BCB" w:rsidRPr="00FA2136">
        <w:rPr>
          <w:rFonts w:asciiTheme="minorBidi" w:hAnsiTheme="minorBidi"/>
          <w:color w:val="000000" w:themeColor="text1"/>
          <w:sz w:val="24"/>
          <w:szCs w:val="24"/>
        </w:rPr>
        <w:t xml:space="preserve">calcitriol </w:t>
      </w:r>
      <w:r w:rsidRPr="00FA2136">
        <w:rPr>
          <w:rFonts w:asciiTheme="minorBidi" w:hAnsiTheme="minorBidi"/>
          <w:color w:val="000000" w:themeColor="text1"/>
          <w:sz w:val="24"/>
          <w:szCs w:val="24"/>
        </w:rPr>
        <w:t>which will increase the absorption of calcium in the gastrointestinal tract.</w:t>
      </w:r>
    </w:p>
    <w:p w14:paraId="5B74FF82" w14:textId="11F9A338" w:rsidR="00E16F2A" w:rsidRPr="00FA2136" w:rsidRDefault="00561AE7"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In contrast</w:t>
      </w:r>
      <w:r w:rsidR="00231DBA" w:rsidRPr="00FA2136">
        <w:rPr>
          <w:rFonts w:asciiTheme="minorBidi" w:hAnsiTheme="minorBidi"/>
          <w:color w:val="000000" w:themeColor="text1"/>
          <w:sz w:val="24"/>
          <w:szCs w:val="24"/>
        </w:rPr>
        <w:t xml:space="preserve">, in case of hypercalcemia, </w:t>
      </w:r>
      <w:r w:rsidR="0077372F" w:rsidRPr="00FA2136">
        <w:rPr>
          <w:rFonts w:asciiTheme="minorBidi" w:hAnsiTheme="minorBidi"/>
          <w:color w:val="000000" w:themeColor="text1"/>
          <w:sz w:val="24"/>
          <w:szCs w:val="24"/>
        </w:rPr>
        <w:t xml:space="preserve">secretion of parathyroid hormone will be inhibited which in turn inhibits 25 (OH)D 1α-hydroxylase activity leading to decrease formation of </w:t>
      </w:r>
      <w:proofErr w:type="gramStart"/>
      <w:r w:rsidR="00425BCB" w:rsidRPr="00FA2136">
        <w:rPr>
          <w:rFonts w:asciiTheme="minorBidi" w:hAnsiTheme="minorBidi"/>
          <w:color w:val="000000" w:themeColor="text1"/>
          <w:sz w:val="24"/>
          <w:szCs w:val="24"/>
        </w:rPr>
        <w:t>calcitriol ,</w:t>
      </w:r>
      <w:proofErr w:type="gramEnd"/>
      <w:r w:rsidR="001F4C87">
        <w:rPr>
          <w:rFonts w:asciiTheme="minorBidi" w:hAnsiTheme="minorBidi"/>
          <w:color w:val="000000" w:themeColor="text1"/>
          <w:sz w:val="24"/>
          <w:szCs w:val="24"/>
        </w:rPr>
        <w:t xml:space="preserve"> </w:t>
      </w:r>
      <w:r w:rsidR="0077372F" w:rsidRPr="00FA2136">
        <w:rPr>
          <w:rFonts w:asciiTheme="minorBidi" w:hAnsiTheme="minorBidi"/>
          <w:color w:val="000000" w:themeColor="text1"/>
          <w:sz w:val="24"/>
          <w:szCs w:val="24"/>
        </w:rPr>
        <w:t>so calcium absorption will be decreased.</w:t>
      </w:r>
    </w:p>
    <w:p w14:paraId="327AF8E4" w14:textId="77777777" w:rsidR="00E16F2A" w:rsidRPr="00FA2136" w:rsidRDefault="00E16F2A" w:rsidP="005A5B63">
      <w:pPr>
        <w:tabs>
          <w:tab w:val="left" w:pos="4320"/>
        </w:tabs>
        <w:spacing w:after="0" w:line="360" w:lineRule="auto"/>
        <w:jc w:val="both"/>
        <w:rPr>
          <w:rFonts w:asciiTheme="minorBidi" w:hAnsiTheme="minorBidi"/>
          <w:color w:val="000000" w:themeColor="text1"/>
          <w:sz w:val="24"/>
          <w:szCs w:val="24"/>
        </w:rPr>
      </w:pPr>
    </w:p>
    <w:p w14:paraId="32AB146D" w14:textId="77777777" w:rsidR="00E16F2A" w:rsidRPr="00653860" w:rsidRDefault="00E16F2A" w:rsidP="005A5B63">
      <w:pPr>
        <w:tabs>
          <w:tab w:val="left" w:pos="4320"/>
        </w:tabs>
        <w:spacing w:after="0" w:line="360" w:lineRule="auto"/>
        <w:jc w:val="both"/>
        <w:rPr>
          <w:rFonts w:asciiTheme="minorBidi" w:hAnsiTheme="minorBidi"/>
          <w:b/>
          <w:bCs/>
          <w:color w:val="000000" w:themeColor="text1"/>
          <w:sz w:val="24"/>
          <w:szCs w:val="24"/>
        </w:rPr>
      </w:pPr>
      <w:r w:rsidRPr="00653860">
        <w:rPr>
          <w:rFonts w:asciiTheme="minorBidi" w:hAnsiTheme="minorBidi"/>
          <w:b/>
          <w:bCs/>
          <w:color w:val="000000" w:themeColor="text1"/>
          <w:sz w:val="24"/>
          <w:szCs w:val="24"/>
        </w:rPr>
        <w:t>Biochemical functions of calcitriol</w:t>
      </w:r>
    </w:p>
    <w:p w14:paraId="683B6C04" w14:textId="77777777" w:rsidR="00E16F2A" w:rsidRPr="00FA2136" w:rsidRDefault="00653860" w:rsidP="005A5B63">
      <w:pPr>
        <w:tabs>
          <w:tab w:val="left" w:pos="4320"/>
        </w:tabs>
        <w:spacing w:after="0" w:line="360" w:lineRule="auto"/>
        <w:jc w:val="both"/>
        <w:rPr>
          <w:rFonts w:asciiTheme="minorBidi" w:hAnsiTheme="minorBidi"/>
          <w:color w:val="000000" w:themeColor="text1"/>
          <w:sz w:val="24"/>
          <w:szCs w:val="24"/>
        </w:rPr>
      </w:pPr>
      <w:r>
        <w:rPr>
          <w:rFonts w:asciiTheme="minorBidi" w:hAnsiTheme="minorBidi"/>
          <w:color w:val="000000" w:themeColor="text1"/>
          <w:sz w:val="24"/>
          <w:szCs w:val="24"/>
        </w:rPr>
        <w:t>1- Action on intestine</w:t>
      </w:r>
      <w:r w:rsidR="00E16F2A" w:rsidRPr="00FA2136">
        <w:rPr>
          <w:rFonts w:asciiTheme="minorBidi" w:hAnsiTheme="minorBidi"/>
          <w:color w:val="000000" w:themeColor="text1"/>
          <w:sz w:val="24"/>
          <w:szCs w:val="24"/>
        </w:rPr>
        <w:t>: calcitriol increases the intestinal absorption of calcium and phosphate.</w:t>
      </w:r>
    </w:p>
    <w:p w14:paraId="4AABCE2A" w14:textId="77777777" w:rsidR="00E16F2A" w:rsidRPr="00FA2136" w:rsidRDefault="00653860" w:rsidP="005A5B63">
      <w:pPr>
        <w:tabs>
          <w:tab w:val="left" w:pos="4320"/>
        </w:tabs>
        <w:spacing w:after="0" w:line="360" w:lineRule="auto"/>
        <w:jc w:val="both"/>
        <w:rPr>
          <w:rFonts w:asciiTheme="minorBidi" w:hAnsiTheme="minorBidi"/>
          <w:color w:val="000000" w:themeColor="text1"/>
          <w:sz w:val="24"/>
          <w:szCs w:val="24"/>
        </w:rPr>
      </w:pPr>
      <w:r>
        <w:rPr>
          <w:rFonts w:asciiTheme="minorBidi" w:hAnsiTheme="minorBidi"/>
          <w:color w:val="000000" w:themeColor="text1"/>
          <w:sz w:val="24"/>
          <w:szCs w:val="24"/>
        </w:rPr>
        <w:t>2- Action on bone</w:t>
      </w:r>
      <w:r w:rsidR="00E16F2A" w:rsidRPr="00FA2136">
        <w:rPr>
          <w:rFonts w:asciiTheme="minorBidi" w:hAnsiTheme="minorBidi"/>
          <w:color w:val="000000" w:themeColor="text1"/>
          <w:sz w:val="24"/>
          <w:szCs w:val="24"/>
        </w:rPr>
        <w:t>:  calcitriol stimulates calcium uptake for deposition as calcium phosphate.</w:t>
      </w:r>
    </w:p>
    <w:p w14:paraId="3C10ECA3" w14:textId="2EDACF26" w:rsidR="0012384F" w:rsidRPr="00FA2136" w:rsidRDefault="0012384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Surprisingly, calcitriol at physiological level is essential in the process of bone formation but at high levels it will induce bone resorption.</w:t>
      </w:r>
    </w:p>
    <w:p w14:paraId="7052F8B6" w14:textId="77777777" w:rsidR="00E16F2A" w:rsidRPr="00FA2136" w:rsidRDefault="00653860" w:rsidP="005A5B63">
      <w:pPr>
        <w:tabs>
          <w:tab w:val="left" w:pos="4320"/>
        </w:tabs>
        <w:spacing w:after="0" w:line="360" w:lineRule="auto"/>
        <w:jc w:val="both"/>
        <w:rPr>
          <w:rFonts w:asciiTheme="minorBidi" w:hAnsiTheme="minorBidi"/>
          <w:color w:val="000000" w:themeColor="text1"/>
          <w:sz w:val="24"/>
          <w:szCs w:val="24"/>
        </w:rPr>
      </w:pPr>
      <w:r>
        <w:rPr>
          <w:rFonts w:asciiTheme="minorBidi" w:hAnsiTheme="minorBidi"/>
          <w:color w:val="000000" w:themeColor="text1"/>
          <w:sz w:val="24"/>
          <w:szCs w:val="24"/>
        </w:rPr>
        <w:t>3- Action on kidneys</w:t>
      </w:r>
      <w:r w:rsidR="00E16F2A" w:rsidRPr="00FA2136">
        <w:rPr>
          <w:rFonts w:asciiTheme="minorBidi" w:hAnsiTheme="minorBidi"/>
          <w:color w:val="000000" w:themeColor="text1"/>
          <w:sz w:val="24"/>
          <w:szCs w:val="24"/>
        </w:rPr>
        <w:t xml:space="preserve">: </w:t>
      </w:r>
      <w:r w:rsidR="001F507E" w:rsidRPr="00FA2136">
        <w:rPr>
          <w:rFonts w:asciiTheme="minorBidi" w:hAnsiTheme="minorBidi"/>
          <w:color w:val="000000" w:themeColor="text1"/>
          <w:sz w:val="24"/>
          <w:szCs w:val="24"/>
        </w:rPr>
        <w:t>c</w:t>
      </w:r>
      <w:r w:rsidR="00E16F2A" w:rsidRPr="00FA2136">
        <w:rPr>
          <w:rFonts w:asciiTheme="minorBidi" w:hAnsiTheme="minorBidi"/>
          <w:color w:val="000000" w:themeColor="text1"/>
          <w:sz w:val="24"/>
          <w:szCs w:val="24"/>
        </w:rPr>
        <w:t>alcitriol is also involved in minimizing the excretion of calcium and phosphate through the kidney by decreasing their excretion and enhancing reabsorption.</w:t>
      </w:r>
    </w:p>
    <w:p w14:paraId="3A1C539B" w14:textId="30F74A2D" w:rsidR="00E16F2A" w:rsidRPr="00FA2136" w:rsidRDefault="00E16F2A"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4- Action on parathyroid gland: </w:t>
      </w:r>
      <w:r w:rsidR="001F507E" w:rsidRPr="00FA2136">
        <w:rPr>
          <w:rFonts w:asciiTheme="minorBidi" w:hAnsiTheme="minorBidi"/>
          <w:color w:val="000000" w:themeColor="text1"/>
          <w:sz w:val="24"/>
          <w:szCs w:val="24"/>
        </w:rPr>
        <w:t>calcitriol inhibit the synthesis and secretion of PTH.</w:t>
      </w:r>
    </w:p>
    <w:p w14:paraId="6017E841" w14:textId="77777777" w:rsidR="0030733D" w:rsidRDefault="0030733D" w:rsidP="005A5B63">
      <w:pPr>
        <w:tabs>
          <w:tab w:val="left" w:pos="4320"/>
        </w:tabs>
        <w:spacing w:after="0" w:line="360" w:lineRule="auto"/>
        <w:jc w:val="both"/>
        <w:rPr>
          <w:rFonts w:asciiTheme="minorBidi" w:hAnsiTheme="minorBidi"/>
          <w:color w:val="000000" w:themeColor="text1"/>
          <w:sz w:val="24"/>
          <w:szCs w:val="24"/>
        </w:rPr>
      </w:pPr>
    </w:p>
    <w:p w14:paraId="7F4E455A" w14:textId="77777777" w:rsidR="0030733D" w:rsidRDefault="0030733D" w:rsidP="005A5B63">
      <w:pPr>
        <w:tabs>
          <w:tab w:val="left" w:pos="4320"/>
        </w:tabs>
        <w:spacing w:after="0" w:line="360" w:lineRule="auto"/>
        <w:jc w:val="both"/>
        <w:rPr>
          <w:rFonts w:asciiTheme="minorBidi" w:hAnsiTheme="minorBidi"/>
          <w:color w:val="000000" w:themeColor="text1"/>
          <w:sz w:val="24"/>
          <w:szCs w:val="24"/>
        </w:rPr>
      </w:pPr>
    </w:p>
    <w:p w14:paraId="6BC033F4" w14:textId="1035E992" w:rsidR="0048016F" w:rsidRPr="00FA2136" w:rsidRDefault="0048016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 </w:t>
      </w:r>
    </w:p>
    <w:p w14:paraId="4795FEE4" w14:textId="77777777" w:rsidR="0048016F" w:rsidRPr="00FA2136" w:rsidRDefault="0048016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lastRenderedPageBreak/>
        <w:t>D</w:t>
      </w:r>
      <w:r w:rsidR="00A93AD2">
        <w:rPr>
          <w:rFonts w:asciiTheme="minorBidi" w:hAnsiTheme="minorBidi"/>
          <w:color w:val="000000" w:themeColor="text1"/>
          <w:sz w:val="24"/>
          <w:szCs w:val="24"/>
        </w:rPr>
        <w:t>eficiency of vitamin A leads to</w:t>
      </w:r>
      <w:r w:rsidRPr="00FA2136">
        <w:rPr>
          <w:rFonts w:asciiTheme="minorBidi" w:hAnsiTheme="minorBidi"/>
          <w:color w:val="000000" w:themeColor="text1"/>
          <w:sz w:val="24"/>
          <w:szCs w:val="24"/>
        </w:rPr>
        <w:t>:</w:t>
      </w:r>
    </w:p>
    <w:p w14:paraId="6060565B" w14:textId="77777777" w:rsidR="0048016F" w:rsidRPr="00FA2136" w:rsidRDefault="0048016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Rickets in children</w:t>
      </w:r>
    </w:p>
    <w:p w14:paraId="6ADDBF9E" w14:textId="77777777" w:rsidR="0048016F" w:rsidRPr="00FA2136" w:rsidRDefault="0048016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2- </w:t>
      </w:r>
      <w:proofErr w:type="spellStart"/>
      <w:r w:rsidRPr="00FA2136">
        <w:rPr>
          <w:rFonts w:asciiTheme="minorBidi" w:hAnsiTheme="minorBidi"/>
          <w:color w:val="000000" w:themeColor="text1"/>
          <w:sz w:val="24"/>
          <w:szCs w:val="24"/>
        </w:rPr>
        <w:t>Osteomalacia</w:t>
      </w:r>
      <w:proofErr w:type="spellEnd"/>
      <w:r w:rsidRPr="00FA2136">
        <w:rPr>
          <w:rFonts w:asciiTheme="minorBidi" w:hAnsiTheme="minorBidi"/>
          <w:color w:val="000000" w:themeColor="text1"/>
          <w:sz w:val="24"/>
          <w:szCs w:val="24"/>
        </w:rPr>
        <w:t xml:space="preserve"> in adults</w:t>
      </w:r>
    </w:p>
    <w:p w14:paraId="580CF314" w14:textId="77777777" w:rsidR="0048016F" w:rsidRPr="00FA2136" w:rsidRDefault="0048016F" w:rsidP="005A5B63">
      <w:pPr>
        <w:tabs>
          <w:tab w:val="left" w:pos="4320"/>
        </w:tabs>
        <w:spacing w:after="0" w:line="360" w:lineRule="auto"/>
        <w:jc w:val="both"/>
        <w:rPr>
          <w:rFonts w:asciiTheme="minorBidi" w:hAnsiTheme="minorBidi"/>
          <w:color w:val="000000" w:themeColor="text1"/>
          <w:sz w:val="24"/>
          <w:szCs w:val="24"/>
        </w:rPr>
      </w:pPr>
    </w:p>
    <w:p w14:paraId="03D628A7" w14:textId="77777777" w:rsidR="0036284E" w:rsidRPr="00FA2136" w:rsidRDefault="0036284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Intoxication with vitamin D will lead to: </w:t>
      </w:r>
    </w:p>
    <w:p w14:paraId="49E22EBD" w14:textId="77777777" w:rsidR="0036284E" w:rsidRPr="00FA2136" w:rsidRDefault="0036284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hypercalcemia</w:t>
      </w:r>
    </w:p>
    <w:p w14:paraId="0527D89D" w14:textId="77777777" w:rsidR="0036284E" w:rsidRPr="00FA2136" w:rsidRDefault="0036284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 constipation</w:t>
      </w:r>
    </w:p>
    <w:p w14:paraId="64ADAB3E" w14:textId="77777777" w:rsidR="0036284E" w:rsidRPr="00FA2136" w:rsidRDefault="0036284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3- renal stone</w:t>
      </w:r>
    </w:p>
    <w:p w14:paraId="758F49CE" w14:textId="77777777" w:rsidR="005954CB" w:rsidRPr="00FA2136" w:rsidRDefault="0036284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4- bone resorption</w:t>
      </w:r>
    </w:p>
    <w:p w14:paraId="150F4D57" w14:textId="77777777" w:rsidR="005954CB" w:rsidRPr="00FA2136" w:rsidRDefault="005954CB"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Daily requirement of vitamin D is 400 IU.</w:t>
      </w:r>
    </w:p>
    <w:p w14:paraId="0716AC7F" w14:textId="77777777" w:rsidR="005954CB" w:rsidRPr="00FA2136" w:rsidRDefault="005954CB" w:rsidP="005A5B63">
      <w:pPr>
        <w:tabs>
          <w:tab w:val="left" w:pos="4320"/>
        </w:tabs>
        <w:spacing w:after="0" w:line="360" w:lineRule="auto"/>
        <w:jc w:val="both"/>
        <w:rPr>
          <w:rFonts w:asciiTheme="minorBidi" w:hAnsiTheme="minorBidi"/>
          <w:color w:val="000000" w:themeColor="text1"/>
          <w:sz w:val="24"/>
          <w:szCs w:val="24"/>
        </w:rPr>
      </w:pPr>
    </w:p>
    <w:p w14:paraId="0BE425DC" w14:textId="77777777" w:rsidR="005954CB" w:rsidRPr="00FA2136" w:rsidRDefault="005954CB" w:rsidP="005A5B63">
      <w:pPr>
        <w:tabs>
          <w:tab w:val="left" w:pos="4320"/>
        </w:tabs>
        <w:spacing w:after="0" w:line="360" w:lineRule="auto"/>
        <w:jc w:val="both"/>
        <w:rPr>
          <w:rFonts w:asciiTheme="minorBidi" w:hAnsiTheme="minorBidi"/>
          <w:color w:val="000000" w:themeColor="text1"/>
          <w:sz w:val="24"/>
          <w:szCs w:val="24"/>
        </w:rPr>
      </w:pPr>
    </w:p>
    <w:p w14:paraId="4A8D125B" w14:textId="77777777" w:rsidR="003B4DDB" w:rsidRPr="00FA2136" w:rsidRDefault="003B4DDB" w:rsidP="005A5B63">
      <w:pPr>
        <w:tabs>
          <w:tab w:val="left" w:pos="4320"/>
        </w:tabs>
        <w:spacing w:after="0" w:line="360" w:lineRule="auto"/>
        <w:jc w:val="both"/>
        <w:rPr>
          <w:rFonts w:asciiTheme="minorBidi" w:hAnsiTheme="minorBidi"/>
          <w:color w:val="000000" w:themeColor="text1"/>
          <w:sz w:val="24"/>
          <w:szCs w:val="24"/>
        </w:rPr>
      </w:pPr>
    </w:p>
    <w:p w14:paraId="2106180F" w14:textId="77777777" w:rsidR="00761D80" w:rsidRPr="00FA2136" w:rsidRDefault="00761D80" w:rsidP="005A5B63">
      <w:pPr>
        <w:pBdr>
          <w:top w:val="single" w:sz="4" w:space="1" w:color="auto"/>
          <w:left w:val="single" w:sz="4" w:space="4" w:color="auto"/>
        </w:pBd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Vitamin K</w:t>
      </w:r>
    </w:p>
    <w:p w14:paraId="01D5B99D" w14:textId="77777777" w:rsidR="00761D80" w:rsidRPr="00FA2136" w:rsidRDefault="00D41FF5"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It is a fat soluble vitamin that promotes clotting of blood as it is required for the conversion of several clotting factors and prothrombin. Recently there is growing interest about the effect of vitamin K in bone metabolism.</w:t>
      </w:r>
    </w:p>
    <w:p w14:paraId="7F3E7E6B" w14:textId="77777777" w:rsidR="005B3C5D" w:rsidRPr="00FA2136" w:rsidRDefault="005B3C5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Three compounds have the biological activity of vitamin K, these are:</w:t>
      </w:r>
    </w:p>
    <w:p w14:paraId="1B84CC88" w14:textId="77777777" w:rsidR="005B3C5D" w:rsidRPr="00FA2136" w:rsidRDefault="005B3C5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Phylloquinone (Vitamin K1), the normal dietary source, found in green vegetables</w:t>
      </w:r>
    </w:p>
    <w:p w14:paraId="50A738F9" w14:textId="77777777" w:rsidR="005B3C5D" w:rsidRPr="00FA2136" w:rsidRDefault="005B3C5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 Menaquinones (vitamin K2), synthesized by intestinal bacteria.</w:t>
      </w:r>
    </w:p>
    <w:p w14:paraId="3A4191CF" w14:textId="77777777" w:rsidR="005B3C5D" w:rsidRPr="00FA2136" w:rsidRDefault="005B3C5D"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3- Menadione and menadiol diacetate, synthetic compounds that can be metabolized to phylloquinone.</w:t>
      </w:r>
    </w:p>
    <w:p w14:paraId="00837484" w14:textId="77777777" w:rsidR="0012290B" w:rsidRPr="00FA2136" w:rsidRDefault="0012290B" w:rsidP="005A5B63">
      <w:pPr>
        <w:tabs>
          <w:tab w:val="left" w:pos="4320"/>
        </w:tabs>
        <w:spacing w:after="0" w:line="360" w:lineRule="auto"/>
        <w:jc w:val="both"/>
        <w:rPr>
          <w:rFonts w:asciiTheme="minorBidi" w:hAnsiTheme="minorBidi"/>
          <w:color w:val="000000" w:themeColor="text1"/>
          <w:sz w:val="24"/>
          <w:szCs w:val="24"/>
        </w:rPr>
      </w:pPr>
    </w:p>
    <w:p w14:paraId="4E1995EA" w14:textId="77777777" w:rsidR="0012290B" w:rsidRPr="00FA2136" w:rsidRDefault="0012290B"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As with other fat soluble vitamins, vitamin K is absorbed in the small intestine after being integrated in micelle</w:t>
      </w:r>
      <w:r w:rsidR="00F2124A" w:rsidRPr="00FA2136">
        <w:rPr>
          <w:rFonts w:asciiTheme="minorBidi" w:hAnsiTheme="minorBidi"/>
          <w:color w:val="000000" w:themeColor="text1"/>
          <w:sz w:val="24"/>
          <w:szCs w:val="24"/>
        </w:rPr>
        <w:t>, transported to the liver through chylomicron where it is storage.</w:t>
      </w:r>
    </w:p>
    <w:p w14:paraId="4699010F" w14:textId="77777777" w:rsidR="007E1042" w:rsidRPr="00FA2136" w:rsidRDefault="007E1042" w:rsidP="005A5B63">
      <w:pPr>
        <w:tabs>
          <w:tab w:val="left" w:pos="4320"/>
        </w:tabs>
        <w:spacing w:after="0" w:line="360" w:lineRule="auto"/>
        <w:jc w:val="both"/>
        <w:rPr>
          <w:rFonts w:asciiTheme="minorBidi" w:hAnsiTheme="minorBidi"/>
          <w:color w:val="000000" w:themeColor="text1"/>
          <w:sz w:val="24"/>
          <w:szCs w:val="24"/>
        </w:rPr>
      </w:pPr>
    </w:p>
    <w:p w14:paraId="76CA7396" w14:textId="77777777" w:rsidR="007E1042" w:rsidRPr="009363A9" w:rsidRDefault="007E1042" w:rsidP="005A5B63">
      <w:pPr>
        <w:tabs>
          <w:tab w:val="left" w:pos="4320"/>
        </w:tabs>
        <w:spacing w:after="0" w:line="360" w:lineRule="auto"/>
        <w:jc w:val="both"/>
        <w:rPr>
          <w:rFonts w:asciiTheme="minorBidi" w:hAnsiTheme="minorBidi"/>
          <w:b/>
          <w:bCs/>
          <w:color w:val="000000" w:themeColor="text1"/>
          <w:sz w:val="24"/>
          <w:szCs w:val="24"/>
        </w:rPr>
      </w:pPr>
      <w:r w:rsidRPr="009363A9">
        <w:rPr>
          <w:rFonts w:asciiTheme="minorBidi" w:hAnsiTheme="minorBidi"/>
          <w:b/>
          <w:bCs/>
          <w:color w:val="000000" w:themeColor="text1"/>
          <w:sz w:val="24"/>
          <w:szCs w:val="24"/>
        </w:rPr>
        <w:t xml:space="preserve">Functions </w:t>
      </w:r>
    </w:p>
    <w:p w14:paraId="4FC14B36" w14:textId="77777777" w:rsidR="007E1042" w:rsidRPr="00FA2136" w:rsidRDefault="007E1042"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The essential and most thoroughly defined role of vitamin K is as a cofactor to vitamin K dependent carboxylase, this enzyme is necessary for the conversion of specific glutamyl residues in target proteins to γ-</w:t>
      </w:r>
      <w:proofErr w:type="spellStart"/>
      <w:r w:rsidRPr="00FA2136">
        <w:rPr>
          <w:rFonts w:asciiTheme="minorBidi" w:hAnsiTheme="minorBidi"/>
          <w:color w:val="000000" w:themeColor="text1"/>
          <w:sz w:val="24"/>
          <w:szCs w:val="24"/>
        </w:rPr>
        <w:t>carboxyglutamyl</w:t>
      </w:r>
      <w:proofErr w:type="spellEnd"/>
      <w:r w:rsidRPr="00FA2136">
        <w:rPr>
          <w:rFonts w:asciiTheme="minorBidi" w:hAnsiTheme="minorBidi"/>
          <w:color w:val="000000" w:themeColor="text1"/>
          <w:sz w:val="24"/>
          <w:szCs w:val="24"/>
        </w:rPr>
        <w:t xml:space="preserve"> (</w:t>
      </w:r>
      <w:proofErr w:type="spellStart"/>
      <w:r w:rsidRPr="00FA2136">
        <w:rPr>
          <w:rFonts w:asciiTheme="minorBidi" w:hAnsiTheme="minorBidi"/>
          <w:color w:val="000000" w:themeColor="text1"/>
          <w:sz w:val="24"/>
          <w:szCs w:val="24"/>
        </w:rPr>
        <w:t>Gla</w:t>
      </w:r>
      <w:proofErr w:type="spellEnd"/>
      <w:r w:rsidRPr="00FA2136">
        <w:rPr>
          <w:rFonts w:asciiTheme="minorBidi" w:hAnsiTheme="minorBidi"/>
          <w:color w:val="000000" w:themeColor="text1"/>
          <w:sz w:val="24"/>
          <w:szCs w:val="24"/>
        </w:rPr>
        <w:t xml:space="preserve">) residues. This γ-carboxylation increases the affinity of these proteins for calcium. </w:t>
      </w:r>
    </w:p>
    <w:p w14:paraId="17A7843E" w14:textId="77777777" w:rsidR="0030733D" w:rsidRDefault="0030733D" w:rsidP="005A5B63">
      <w:pPr>
        <w:tabs>
          <w:tab w:val="left" w:pos="4320"/>
        </w:tabs>
        <w:spacing w:after="0" w:line="360" w:lineRule="auto"/>
        <w:jc w:val="both"/>
        <w:rPr>
          <w:rFonts w:asciiTheme="minorBidi" w:hAnsiTheme="minorBidi"/>
          <w:color w:val="000000" w:themeColor="text1"/>
          <w:sz w:val="24"/>
          <w:szCs w:val="24"/>
        </w:rPr>
      </w:pPr>
    </w:p>
    <w:p w14:paraId="456F2B10" w14:textId="78C77A30" w:rsidR="007E1042" w:rsidRPr="00FA2136" w:rsidRDefault="007E1042"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lastRenderedPageBreak/>
        <w:t xml:space="preserve">The antihemorrhagic function of vitamin K depends on the formation of the </w:t>
      </w:r>
      <w:proofErr w:type="spellStart"/>
      <w:r w:rsidRPr="00FA2136">
        <w:rPr>
          <w:rFonts w:asciiTheme="minorBidi" w:hAnsiTheme="minorBidi"/>
          <w:color w:val="000000" w:themeColor="text1"/>
          <w:sz w:val="24"/>
          <w:szCs w:val="24"/>
        </w:rPr>
        <w:t>Gla</w:t>
      </w:r>
      <w:proofErr w:type="spellEnd"/>
      <w:r w:rsidRPr="00FA2136">
        <w:rPr>
          <w:rFonts w:asciiTheme="minorBidi" w:hAnsiTheme="minorBidi"/>
          <w:color w:val="000000" w:themeColor="text1"/>
          <w:sz w:val="24"/>
          <w:szCs w:val="24"/>
        </w:rPr>
        <w:t xml:space="preserve"> proteins: </w:t>
      </w:r>
    </w:p>
    <w:p w14:paraId="54D3D37C" w14:textId="77777777" w:rsidR="007E1042" w:rsidRPr="00FA2136" w:rsidRDefault="007E1042"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prothrombin (factor II), </w:t>
      </w:r>
      <w:proofErr w:type="spellStart"/>
      <w:r w:rsidRPr="00FA2136">
        <w:rPr>
          <w:rFonts w:asciiTheme="minorBidi" w:hAnsiTheme="minorBidi"/>
          <w:color w:val="000000" w:themeColor="text1"/>
          <w:sz w:val="24"/>
          <w:szCs w:val="24"/>
        </w:rPr>
        <w:t>proconvertin</w:t>
      </w:r>
      <w:proofErr w:type="spellEnd"/>
      <w:r w:rsidRPr="00FA2136">
        <w:rPr>
          <w:rFonts w:asciiTheme="minorBidi" w:hAnsiTheme="minorBidi"/>
          <w:color w:val="000000" w:themeColor="text1"/>
          <w:sz w:val="24"/>
          <w:szCs w:val="24"/>
        </w:rPr>
        <w:t xml:space="preserve"> (factor VII), plasma thromboplastin component (factor IX), and Stuart factor (factor X), which, together with two other hemostatic vitamin K–dependent proteins, proteins C and S, and Ca</w:t>
      </w:r>
      <w:r w:rsidRPr="00FA2136">
        <w:rPr>
          <w:rFonts w:asciiTheme="minorBidi" w:hAnsiTheme="minorBidi"/>
          <w:color w:val="000000" w:themeColor="text1"/>
          <w:sz w:val="24"/>
          <w:szCs w:val="24"/>
          <w:vertAlign w:val="superscript"/>
        </w:rPr>
        <w:t>2+</w:t>
      </w:r>
      <w:r w:rsidRPr="00FA2136">
        <w:rPr>
          <w:rFonts w:asciiTheme="minorBidi" w:hAnsiTheme="minorBidi"/>
          <w:color w:val="000000" w:themeColor="text1"/>
          <w:sz w:val="24"/>
          <w:szCs w:val="24"/>
        </w:rPr>
        <w:t>, initiate a process to form thrombin that then catalyzes the conversion of fibrinogen to a fibrin clot.</w:t>
      </w:r>
    </w:p>
    <w:p w14:paraId="5D65319C" w14:textId="4D6B9883" w:rsidR="00D01515" w:rsidRPr="00FA2136" w:rsidRDefault="0067407B"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Vitamin K deficiency leads to bleeding tendency. At </w:t>
      </w:r>
      <w:r w:rsidR="005D2749">
        <w:rPr>
          <w:rFonts w:asciiTheme="minorBidi" w:hAnsiTheme="minorBidi"/>
          <w:color w:val="000000" w:themeColor="text1"/>
          <w:sz w:val="24"/>
          <w:szCs w:val="24"/>
        </w:rPr>
        <w:t xml:space="preserve">the </w:t>
      </w:r>
      <w:bookmarkStart w:id="0" w:name="_GoBack"/>
      <w:bookmarkEnd w:id="0"/>
      <w:r w:rsidRPr="00FA2136">
        <w:rPr>
          <w:rFonts w:asciiTheme="minorBidi" w:hAnsiTheme="minorBidi"/>
          <w:color w:val="000000" w:themeColor="text1"/>
          <w:sz w:val="24"/>
          <w:szCs w:val="24"/>
        </w:rPr>
        <w:t>same time no toxicity has been observed with the use of high of naturally occurring vitamin K ( K1 &amp; K2 ).</w:t>
      </w:r>
    </w:p>
    <w:p w14:paraId="0E2D074A" w14:textId="77777777" w:rsidR="00D01515" w:rsidRPr="00FA2136" w:rsidRDefault="00D01515"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Daily requirement of vitamin K </w:t>
      </w:r>
      <w:proofErr w:type="gramStart"/>
      <w:r w:rsidRPr="00FA2136">
        <w:rPr>
          <w:rFonts w:asciiTheme="minorBidi" w:hAnsiTheme="minorBidi"/>
          <w:color w:val="000000" w:themeColor="text1"/>
          <w:sz w:val="24"/>
          <w:szCs w:val="24"/>
        </w:rPr>
        <w:t>is  90</w:t>
      </w:r>
      <w:proofErr w:type="gramEnd"/>
      <w:r w:rsidRPr="00FA2136">
        <w:rPr>
          <w:rFonts w:asciiTheme="minorBidi" w:hAnsiTheme="minorBidi"/>
          <w:color w:val="000000" w:themeColor="text1"/>
          <w:sz w:val="24"/>
          <w:szCs w:val="24"/>
        </w:rPr>
        <w:t>-120 µg/d</w:t>
      </w:r>
    </w:p>
    <w:p w14:paraId="707D5EA6" w14:textId="77777777" w:rsidR="005160C2" w:rsidRPr="00FA2136" w:rsidRDefault="005160C2"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The assessment of vitamin K status is performed indirectly by measuring prothrombin time (PT).</w:t>
      </w:r>
    </w:p>
    <w:p w14:paraId="14A4EC0F" w14:textId="77777777" w:rsidR="005160C2" w:rsidRPr="00FA2136" w:rsidRDefault="005160C2" w:rsidP="005A5B63">
      <w:pPr>
        <w:tabs>
          <w:tab w:val="left" w:pos="4320"/>
        </w:tabs>
        <w:spacing w:after="0" w:line="360" w:lineRule="auto"/>
        <w:jc w:val="both"/>
        <w:rPr>
          <w:rFonts w:asciiTheme="minorBidi" w:hAnsiTheme="minorBidi"/>
          <w:color w:val="000000" w:themeColor="text1"/>
          <w:sz w:val="24"/>
          <w:szCs w:val="24"/>
        </w:rPr>
      </w:pPr>
    </w:p>
    <w:p w14:paraId="6FF42857" w14:textId="77777777" w:rsidR="005160C2" w:rsidRPr="00FA2136" w:rsidRDefault="005160C2" w:rsidP="005A5B63">
      <w:pPr>
        <w:tabs>
          <w:tab w:val="left" w:pos="4320"/>
        </w:tabs>
        <w:spacing w:after="0" w:line="360" w:lineRule="auto"/>
        <w:jc w:val="both"/>
        <w:rPr>
          <w:rFonts w:asciiTheme="minorBidi" w:hAnsiTheme="minorBidi"/>
          <w:color w:val="000000" w:themeColor="text1"/>
          <w:sz w:val="24"/>
          <w:szCs w:val="24"/>
        </w:rPr>
      </w:pPr>
    </w:p>
    <w:p w14:paraId="04BC93FC" w14:textId="77777777" w:rsidR="004F3CCF" w:rsidRPr="00FA2136" w:rsidRDefault="004F3CCF" w:rsidP="005A5B63">
      <w:pPr>
        <w:pBdr>
          <w:top w:val="single" w:sz="4" w:space="1" w:color="auto"/>
          <w:left w:val="single" w:sz="4" w:space="4" w:color="auto"/>
        </w:pBd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Vitamin E</w:t>
      </w:r>
    </w:p>
    <w:p w14:paraId="5185E01F" w14:textId="2F6B1253" w:rsidR="004F3CCF" w:rsidRPr="00FA2136" w:rsidRDefault="00187BF8"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Vitamin E is a </w:t>
      </w:r>
      <w:proofErr w:type="gramStart"/>
      <w:r w:rsidRPr="00FA2136">
        <w:rPr>
          <w:rFonts w:asciiTheme="minorBidi" w:hAnsiTheme="minorBidi"/>
          <w:color w:val="000000" w:themeColor="text1"/>
          <w:sz w:val="24"/>
          <w:szCs w:val="24"/>
        </w:rPr>
        <w:t>fat soluble</w:t>
      </w:r>
      <w:proofErr w:type="gramEnd"/>
      <w:r w:rsidRPr="00FA2136">
        <w:rPr>
          <w:rFonts w:asciiTheme="minorBidi" w:hAnsiTheme="minorBidi"/>
          <w:color w:val="000000" w:themeColor="text1"/>
          <w:sz w:val="24"/>
          <w:szCs w:val="24"/>
        </w:rPr>
        <w:t xml:space="preserve"> vitamin that acts as an antioxidant through functioning as a scavenger for molecular oxygen and free radicals. It also has a role in cellular respiration.</w:t>
      </w:r>
    </w:p>
    <w:p w14:paraId="17F3DA3C" w14:textId="503849C8" w:rsidR="00E2309E" w:rsidRPr="00FA2136" w:rsidRDefault="00E2309E"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 E is the nutritional term for the group of naturally occurring tocopherols and tocotrienols, that resent in oils and fats, particularly sunflower oil. Meats, fruits, and vegetables contribute little vitamin E.</w:t>
      </w:r>
    </w:p>
    <w:p w14:paraId="0107E287" w14:textId="77777777" w:rsidR="005160C2" w:rsidRPr="00FA2136" w:rsidRDefault="00935FCF"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Vitamin E is absorbed in same manner as other fat soluble vitamins integrated in the micelle, then transported through chylomicron to the liver and peripheral tissues.</w:t>
      </w:r>
    </w:p>
    <w:p w14:paraId="268A0766"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p>
    <w:p w14:paraId="184A89EF" w14:textId="77777777" w:rsidR="00325300" w:rsidRPr="00FA2136" w:rsidRDefault="00325300" w:rsidP="005A5B63">
      <w:pPr>
        <w:tabs>
          <w:tab w:val="left" w:pos="4320"/>
        </w:tabs>
        <w:spacing w:after="0" w:line="360" w:lineRule="auto"/>
        <w:jc w:val="both"/>
        <w:rPr>
          <w:rFonts w:asciiTheme="minorBidi" w:hAnsiTheme="minorBidi"/>
          <w:b/>
          <w:bCs/>
          <w:color w:val="000000" w:themeColor="text1"/>
          <w:sz w:val="24"/>
          <w:szCs w:val="24"/>
        </w:rPr>
      </w:pPr>
      <w:r w:rsidRPr="00FA2136">
        <w:rPr>
          <w:rFonts w:asciiTheme="minorBidi" w:hAnsiTheme="minorBidi"/>
          <w:b/>
          <w:bCs/>
          <w:color w:val="000000" w:themeColor="text1"/>
          <w:sz w:val="24"/>
          <w:szCs w:val="24"/>
        </w:rPr>
        <w:t>Functions</w:t>
      </w:r>
    </w:p>
    <w:p w14:paraId="7E9A4570"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Necessary for neurologic function.</w:t>
      </w:r>
    </w:p>
    <w:p w14:paraId="7F66D74D"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2- Necessary </w:t>
      </w:r>
      <w:proofErr w:type="gramStart"/>
      <w:r w:rsidRPr="00FA2136">
        <w:rPr>
          <w:rFonts w:asciiTheme="minorBidi" w:hAnsiTheme="minorBidi"/>
          <w:color w:val="000000" w:themeColor="text1"/>
          <w:sz w:val="24"/>
          <w:szCs w:val="24"/>
        </w:rPr>
        <w:t>for  reproductive</w:t>
      </w:r>
      <w:proofErr w:type="gramEnd"/>
      <w:r w:rsidRPr="00FA2136">
        <w:rPr>
          <w:rFonts w:asciiTheme="minorBidi" w:hAnsiTheme="minorBidi"/>
          <w:color w:val="000000" w:themeColor="text1"/>
          <w:sz w:val="24"/>
          <w:szCs w:val="24"/>
        </w:rPr>
        <w:t xml:space="preserve"> functions.</w:t>
      </w:r>
    </w:p>
    <w:p w14:paraId="275EA613"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3- Protection of the red cell from hemolysis.</w:t>
      </w:r>
    </w:p>
    <w:p w14:paraId="7515FF8A"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4- Prevention of retinopathy in premature infants.</w:t>
      </w:r>
    </w:p>
    <w:p w14:paraId="67F94CC3" w14:textId="77777777" w:rsidR="00325300" w:rsidRPr="00FA2136" w:rsidRDefault="00325300"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5- Inhibition of free radical chain reactions</w:t>
      </w:r>
      <w:r w:rsidR="009E3AC8" w:rsidRPr="00FA2136">
        <w:rPr>
          <w:rFonts w:asciiTheme="minorBidi" w:hAnsiTheme="minorBidi"/>
          <w:color w:val="000000" w:themeColor="text1"/>
          <w:sz w:val="24"/>
          <w:szCs w:val="24"/>
        </w:rPr>
        <w:t xml:space="preserve"> </w:t>
      </w:r>
      <w:r w:rsidR="004A5285" w:rsidRPr="00FA2136">
        <w:rPr>
          <w:rFonts w:asciiTheme="minorBidi" w:hAnsiTheme="minorBidi"/>
          <w:color w:val="000000" w:themeColor="text1"/>
          <w:sz w:val="24"/>
          <w:szCs w:val="24"/>
        </w:rPr>
        <w:t>of lipid peroxidation by synergistic action with   vitamin C.</w:t>
      </w:r>
    </w:p>
    <w:p w14:paraId="6202C9F3"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p>
    <w:p w14:paraId="200A6BCF"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noProof/>
          <w:color w:val="000000" w:themeColor="text1"/>
          <w:sz w:val="24"/>
          <w:szCs w:val="24"/>
        </w:rPr>
        <w:lastRenderedPageBreak/>
        <w:drawing>
          <wp:inline distT="0" distB="0" distL="0" distR="0" wp14:anchorId="0F69F552" wp14:editId="6EF4FCD7">
            <wp:extent cx="6057900" cy="2135505"/>
            <wp:effectExtent l="19050" t="0" r="0" b="0"/>
            <wp:docPr id="1" name="Picture 0" descr="vitamin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 E.png"/>
                    <pic:cNvPicPr/>
                  </pic:nvPicPr>
                  <pic:blipFill>
                    <a:blip r:embed="rId10" cstate="print"/>
                    <a:stretch>
                      <a:fillRect/>
                    </a:stretch>
                  </pic:blipFill>
                  <pic:spPr>
                    <a:xfrm>
                      <a:off x="0" y="0"/>
                      <a:ext cx="6057900" cy="2135505"/>
                    </a:xfrm>
                    <a:prstGeom prst="rect">
                      <a:avLst/>
                    </a:prstGeom>
                  </pic:spPr>
                </pic:pic>
              </a:graphicData>
            </a:graphic>
          </wp:inline>
        </w:drawing>
      </w:r>
    </w:p>
    <w:p w14:paraId="4AD6B9B1"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p>
    <w:p w14:paraId="2A9E9ECF" w14:textId="77777777" w:rsidR="009E3AC8" w:rsidRPr="00FA2136" w:rsidRDefault="009E3AC8" w:rsidP="005A5B63">
      <w:pPr>
        <w:tabs>
          <w:tab w:val="left" w:pos="4320"/>
        </w:tabs>
        <w:spacing w:after="0" w:line="360" w:lineRule="auto"/>
        <w:jc w:val="both"/>
        <w:rPr>
          <w:rFonts w:asciiTheme="minorBidi" w:hAnsiTheme="minorBidi"/>
          <w:color w:val="000000" w:themeColor="text1"/>
          <w:sz w:val="24"/>
          <w:szCs w:val="24"/>
        </w:rPr>
      </w:pPr>
    </w:p>
    <w:p w14:paraId="223F2712" w14:textId="77777777" w:rsidR="00ED5F38" w:rsidRPr="00FA2136" w:rsidRDefault="00ED5F38"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 xml:space="preserve">Deficiency of vitamin E leads </w:t>
      </w:r>
      <w:proofErr w:type="gramStart"/>
      <w:r w:rsidRPr="00FA2136">
        <w:rPr>
          <w:rFonts w:asciiTheme="minorBidi" w:hAnsiTheme="minorBidi"/>
          <w:color w:val="000000" w:themeColor="text1"/>
          <w:sz w:val="24"/>
          <w:szCs w:val="24"/>
        </w:rPr>
        <w:t>to :</w:t>
      </w:r>
      <w:proofErr w:type="gramEnd"/>
    </w:p>
    <w:p w14:paraId="6BCA9608" w14:textId="77777777" w:rsidR="00ED5F38" w:rsidRPr="00FA2136" w:rsidRDefault="00ED5F38"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1- Hemolytic anemia</w:t>
      </w:r>
    </w:p>
    <w:p w14:paraId="55EAAF76" w14:textId="77777777" w:rsidR="00ED5F38" w:rsidRPr="00FA2136" w:rsidRDefault="00ED5F38"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color w:val="000000" w:themeColor="text1"/>
          <w:sz w:val="24"/>
          <w:szCs w:val="24"/>
        </w:rPr>
        <w:t>2- Neuropathy</w:t>
      </w:r>
    </w:p>
    <w:p w14:paraId="275A13C4"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p>
    <w:p w14:paraId="45B50E22"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p>
    <w:p w14:paraId="4DEC1694" w14:textId="77777777" w:rsidR="004A5285" w:rsidRPr="00FA2136" w:rsidRDefault="004A5285" w:rsidP="005A5B63">
      <w:pPr>
        <w:tabs>
          <w:tab w:val="left" w:pos="4320"/>
        </w:tabs>
        <w:spacing w:after="0" w:line="360" w:lineRule="auto"/>
        <w:jc w:val="both"/>
        <w:rPr>
          <w:rFonts w:asciiTheme="minorBidi" w:hAnsiTheme="minorBidi"/>
          <w:color w:val="000000" w:themeColor="text1"/>
          <w:sz w:val="24"/>
          <w:szCs w:val="24"/>
        </w:rPr>
      </w:pPr>
      <w:r w:rsidRPr="00FA2136">
        <w:rPr>
          <w:rFonts w:asciiTheme="minorBidi" w:hAnsiTheme="minorBidi"/>
          <w:noProof/>
          <w:color w:val="000000" w:themeColor="text1"/>
          <w:sz w:val="24"/>
          <w:szCs w:val="24"/>
        </w:rPr>
        <w:drawing>
          <wp:inline distT="0" distB="0" distL="0" distR="0" wp14:anchorId="4794AAD5" wp14:editId="02E9C6F9">
            <wp:extent cx="6052820" cy="3695700"/>
            <wp:effectExtent l="0" t="0" r="5080" b="0"/>
            <wp:docPr id="3" name="Picture 2" descr="fat soluble vita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 soluble vitamins.png"/>
                    <pic:cNvPicPr/>
                  </pic:nvPicPr>
                  <pic:blipFill>
                    <a:blip r:embed="rId11" cstate="print"/>
                    <a:stretch>
                      <a:fillRect/>
                    </a:stretch>
                  </pic:blipFill>
                  <pic:spPr>
                    <a:xfrm>
                      <a:off x="0" y="0"/>
                      <a:ext cx="6103674" cy="3726750"/>
                    </a:xfrm>
                    <a:prstGeom prst="rect">
                      <a:avLst/>
                    </a:prstGeom>
                  </pic:spPr>
                </pic:pic>
              </a:graphicData>
            </a:graphic>
          </wp:inline>
        </w:drawing>
      </w:r>
    </w:p>
    <w:p w14:paraId="47CED390" w14:textId="74794BAF" w:rsidR="00C62E78" w:rsidRDefault="009363A9" w:rsidP="001117C0">
      <w:pPr>
        <w:tabs>
          <w:tab w:val="left" w:pos="4320"/>
        </w:tabs>
        <w:spacing w:after="0" w:line="360" w:lineRule="auto"/>
        <w:jc w:val="center"/>
        <w:rPr>
          <w:rFonts w:asciiTheme="minorBidi" w:hAnsiTheme="minorBidi"/>
          <w:color w:val="000000" w:themeColor="text1"/>
          <w:sz w:val="24"/>
          <w:szCs w:val="24"/>
        </w:rPr>
      </w:pPr>
      <w:r>
        <w:rPr>
          <w:rFonts w:asciiTheme="minorBidi" w:hAnsiTheme="minorBidi"/>
          <w:color w:val="000000" w:themeColor="text1"/>
          <w:sz w:val="24"/>
          <w:szCs w:val="24"/>
        </w:rPr>
        <w:t>(</w:t>
      </w:r>
      <w:r w:rsidR="00CD4274" w:rsidRPr="00FA2136">
        <w:rPr>
          <w:rFonts w:asciiTheme="minorBidi" w:hAnsiTheme="minorBidi"/>
          <w:color w:val="000000" w:themeColor="text1"/>
          <w:sz w:val="24"/>
          <w:szCs w:val="24"/>
        </w:rPr>
        <w:t>Fat soluble vitamins</w:t>
      </w:r>
      <w:r>
        <w:rPr>
          <w:rFonts w:asciiTheme="minorBidi" w:hAnsiTheme="minorBidi"/>
          <w:color w:val="000000" w:themeColor="text1"/>
          <w:sz w:val="24"/>
          <w:szCs w:val="24"/>
        </w:rPr>
        <w:t>)</w:t>
      </w:r>
    </w:p>
    <w:p w14:paraId="58B68107" w14:textId="4290B28F" w:rsidR="00C62E78" w:rsidRPr="00FA2136" w:rsidRDefault="00C62E78" w:rsidP="001117C0">
      <w:pPr>
        <w:tabs>
          <w:tab w:val="left" w:pos="4320"/>
        </w:tabs>
        <w:spacing w:after="0" w:line="360" w:lineRule="auto"/>
        <w:jc w:val="both"/>
        <w:rPr>
          <w:rFonts w:asciiTheme="minorBidi" w:hAnsiTheme="minorBidi"/>
          <w:color w:val="000000" w:themeColor="text1"/>
          <w:sz w:val="24"/>
          <w:szCs w:val="24"/>
        </w:rPr>
      </w:pPr>
      <w:r>
        <w:rPr>
          <w:rFonts w:asciiTheme="minorBidi" w:hAnsiTheme="minorBidi"/>
          <w:color w:val="000000" w:themeColor="text1"/>
          <w:sz w:val="24"/>
          <w:szCs w:val="24"/>
        </w:rPr>
        <w:t>^^^^^^^^^^^^^^^^^^^^^^^^^^^^^^^^^^^^^^^^^^^^^^^^^^^^^^^^^^^^^^^^^^^^^^^^^^^^^^^^^^^^</w:t>
      </w:r>
    </w:p>
    <w:sectPr w:rsidR="00C62E78" w:rsidRPr="00FA2136" w:rsidSect="00FA2136">
      <w:headerReference w:type="even" r:id="rId12"/>
      <w:headerReference w:type="default" r:id="rId13"/>
      <w:footerReference w:type="even" r:id="rId14"/>
      <w:footerReference w:type="default" r:id="rId15"/>
      <w:headerReference w:type="first" r:id="rId16"/>
      <w:footerReference w:type="first" r:id="rId17"/>
      <w:pgSz w:w="12240" w:h="15840"/>
      <w:pgMar w:top="1080" w:right="1350" w:bottom="72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6821" w14:textId="77777777" w:rsidR="00C9145C" w:rsidRDefault="00C9145C" w:rsidP="009D3A89">
      <w:pPr>
        <w:spacing w:after="0"/>
      </w:pPr>
      <w:r>
        <w:separator/>
      </w:r>
    </w:p>
  </w:endnote>
  <w:endnote w:type="continuationSeparator" w:id="0">
    <w:p w14:paraId="58F97B66" w14:textId="77777777" w:rsidR="00C9145C" w:rsidRDefault="00C9145C"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E6BF" w14:textId="77777777" w:rsidR="00653860" w:rsidRDefault="0065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898"/>
      <w:docPartObj>
        <w:docPartGallery w:val="Page Numbers (Bottom of Page)"/>
        <w:docPartUnique/>
      </w:docPartObj>
    </w:sdtPr>
    <w:sdtEndPr>
      <w:rPr>
        <w:b/>
      </w:rPr>
    </w:sdtEndPr>
    <w:sdtContent>
      <w:p w14:paraId="1BD6CC57" w14:textId="77777777" w:rsidR="004F3CCF" w:rsidRDefault="00C9145C">
        <w:pPr>
          <w:pStyle w:val="Footer"/>
          <w:pBdr>
            <w:top w:val="single" w:sz="4" w:space="1" w:color="D9D9D9" w:themeColor="background1" w:themeShade="D9"/>
          </w:pBdr>
          <w:rPr>
            <w:b/>
          </w:rPr>
        </w:pPr>
        <w:r>
          <w:fldChar w:fldCharType="begin"/>
        </w:r>
        <w:r>
          <w:instrText xml:space="preserve"> PAGE   \* MERGEFORMAT </w:instrText>
        </w:r>
        <w:r>
          <w:fldChar w:fldCharType="separate"/>
        </w:r>
        <w:r w:rsidR="00122439" w:rsidRPr="00122439">
          <w:rPr>
            <w:b/>
            <w:noProof/>
          </w:rPr>
          <w:t>8</w:t>
        </w:r>
        <w:r>
          <w:rPr>
            <w:b/>
            <w:noProof/>
          </w:rPr>
          <w:fldChar w:fldCharType="end"/>
        </w:r>
        <w:r w:rsidR="004F3CCF">
          <w:rPr>
            <w:b/>
          </w:rPr>
          <w:t xml:space="preserve"> | </w:t>
        </w:r>
        <w:r w:rsidR="004F3CCF">
          <w:rPr>
            <w:color w:val="7F7F7F" w:themeColor="background1" w:themeShade="7F"/>
            <w:spacing w:val="60"/>
          </w:rPr>
          <w:t>Page</w:t>
        </w:r>
      </w:p>
    </w:sdtContent>
  </w:sdt>
  <w:p w14:paraId="1A69D87C" w14:textId="77777777" w:rsidR="004F3CCF" w:rsidRDefault="004F3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4A0F" w14:textId="77777777" w:rsidR="00653860" w:rsidRDefault="0065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0FBE" w14:textId="77777777" w:rsidR="00C9145C" w:rsidRDefault="00C9145C" w:rsidP="009D3A89">
      <w:pPr>
        <w:spacing w:after="0"/>
      </w:pPr>
      <w:r>
        <w:separator/>
      </w:r>
    </w:p>
  </w:footnote>
  <w:footnote w:type="continuationSeparator" w:id="0">
    <w:p w14:paraId="1A2BD440" w14:textId="77777777" w:rsidR="00C9145C" w:rsidRDefault="00C9145C"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8809" w14:textId="77777777" w:rsidR="004F3CCF" w:rsidRDefault="005B6F63">
    <w:pPr>
      <w:pStyle w:val="Header"/>
    </w:pPr>
    <w:r>
      <w:rPr>
        <w:noProof/>
      </w:rPr>
      <w:pict w14:anchorId="73E39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40766" o:spid="_x0000_s2050" type="#_x0000_t136" style="position:absolute;left:0;text-align:left;margin-left:0;margin-top:0;width:580.8pt;height:91.7pt;rotation:315;z-index:-251654144;mso-position-horizontal:center;mso-position-horizontal-relative:margin;mso-position-vertical:center;mso-position-vertical-relative:margin" o:allowincell="f" fillcolor="#a5a5a5 [2092]" stroked="f">
          <v:fill opacity=".5"/>
          <v:textpath style="font-family:&quot;Calibri&quot;;font-size:1pt" string="Biochemistry Lectur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7661" w14:textId="77777777" w:rsidR="004F3CCF" w:rsidRPr="00247239" w:rsidRDefault="005B6F63" w:rsidP="00FA2136">
    <w:pPr>
      <w:pStyle w:val="Header"/>
      <w:jc w:val="left"/>
      <w:rPr>
        <w:rFonts w:asciiTheme="majorBidi" w:hAnsiTheme="majorBidi" w:cstheme="majorBidi"/>
        <w:lang w:bidi="ar-IQ"/>
      </w:rPr>
    </w:pPr>
    <w:r>
      <w:rPr>
        <w:rFonts w:asciiTheme="majorBidi" w:hAnsiTheme="majorBidi" w:cstheme="majorBidi"/>
        <w:noProof/>
      </w:rPr>
      <w:pict w14:anchorId="0EFA5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40767" o:spid="_x0000_s2051" type="#_x0000_t136" style="position:absolute;margin-left:0;margin-top:0;width:580.8pt;height:91.7pt;rotation:315;z-index:-251652096;mso-position-horizontal:center;mso-position-horizontal-relative:margin;mso-position-vertical:center;mso-position-vertical-relative:margin" o:allowincell="f" fillcolor="#a5a5a5 [2092]" stroked="f">
          <v:fill opacity=".5"/>
          <v:textpath style="font-family:&quot;Calibri&quot;;font-size:1pt" string="Biochemistry Lecture 3"/>
          <w10:wrap anchorx="margin" anchory="margin"/>
        </v:shape>
      </w:pict>
    </w:r>
    <w:r w:rsidR="00FA2136">
      <w:rPr>
        <w:rFonts w:ascii="Berlin Sans FB Demi" w:hAnsi="Berlin Sans FB Demi" w:cstheme="majorBidi"/>
        <w:lang w:bidi="ar-IQ"/>
      </w:rPr>
      <w:t xml:space="preserve">Al-Rasheed University College </w:t>
    </w:r>
    <w:r w:rsidR="004F3CCF" w:rsidRPr="00247239">
      <w:rPr>
        <w:rFonts w:asciiTheme="majorBidi" w:hAnsiTheme="majorBidi" w:cstheme="majorBidi"/>
        <w:lang w:bidi="ar-IQ"/>
      </w:rPr>
      <w:t xml:space="preserve"> </w:t>
    </w:r>
    <w:r w:rsidR="00FA2136">
      <w:rPr>
        <w:rFonts w:ascii="Berlin Sans FB Demi" w:hAnsi="Berlin Sans FB Demi" w:cstheme="majorBidi"/>
        <w:lang w:bidi="ar-IQ"/>
      </w:rPr>
      <w:t xml:space="preserve">                                                                          </w:t>
    </w:r>
    <w:r w:rsidR="00FA2136" w:rsidRPr="00FA2136">
      <w:rPr>
        <w:rFonts w:ascii="Berlin Sans FB Demi" w:hAnsi="Berlin Sans FB Demi" w:cstheme="majorBidi"/>
        <w:lang w:bidi="ar-IQ"/>
      </w:rPr>
      <w:t>Department of Dentistry</w:t>
    </w:r>
    <w:r w:rsidR="00FA2136">
      <w:rPr>
        <w:rFonts w:asciiTheme="majorBidi" w:hAnsiTheme="majorBidi" w:cstheme="majorBidi"/>
        <w:lang w:bidi="ar-IQ"/>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303D" w14:textId="77777777" w:rsidR="004F3CCF" w:rsidRDefault="005B6F63">
    <w:pPr>
      <w:pStyle w:val="Header"/>
    </w:pPr>
    <w:r>
      <w:rPr>
        <w:noProof/>
      </w:rPr>
      <w:pict w14:anchorId="59C35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40765" o:spid="_x0000_s2049" type="#_x0000_t136" style="position:absolute;left:0;text-align:left;margin-left:0;margin-top:0;width:580.8pt;height:91.7pt;rotation:315;z-index:-251656192;mso-position-horizontal:center;mso-position-horizontal-relative:margin;mso-position-vertical:center;mso-position-vertical-relative:margin" o:allowincell="f" fillcolor="#a5a5a5 [2092]" stroked="f">
          <v:fill opacity=".5"/>
          <v:textpath style="font-family:&quot;Calibri&quot;;font-size:1pt" string="Biochemistry Lectur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89"/>
    <w:rsid w:val="000019A8"/>
    <w:rsid w:val="000467EE"/>
    <w:rsid w:val="00053A7A"/>
    <w:rsid w:val="00054934"/>
    <w:rsid w:val="000620CE"/>
    <w:rsid w:val="000A0BB3"/>
    <w:rsid w:val="000A2EEB"/>
    <w:rsid w:val="000A7182"/>
    <w:rsid w:val="000A7CC0"/>
    <w:rsid w:val="000F2FEC"/>
    <w:rsid w:val="00107ADE"/>
    <w:rsid w:val="001117C0"/>
    <w:rsid w:val="00112CA7"/>
    <w:rsid w:val="00122439"/>
    <w:rsid w:val="0012290B"/>
    <w:rsid w:val="0012384F"/>
    <w:rsid w:val="00150445"/>
    <w:rsid w:val="0015357A"/>
    <w:rsid w:val="001552DD"/>
    <w:rsid w:val="001626A2"/>
    <w:rsid w:val="00163586"/>
    <w:rsid w:val="00170427"/>
    <w:rsid w:val="0018273A"/>
    <w:rsid w:val="00187BF8"/>
    <w:rsid w:val="001A3010"/>
    <w:rsid w:val="001A646D"/>
    <w:rsid w:val="001E23B7"/>
    <w:rsid w:val="001F4C87"/>
    <w:rsid w:val="001F507E"/>
    <w:rsid w:val="0020540D"/>
    <w:rsid w:val="002149ED"/>
    <w:rsid w:val="00231DBA"/>
    <w:rsid w:val="00247239"/>
    <w:rsid w:val="00247780"/>
    <w:rsid w:val="00255CBA"/>
    <w:rsid w:val="00265BF2"/>
    <w:rsid w:val="00281F8B"/>
    <w:rsid w:val="0028453C"/>
    <w:rsid w:val="002A2A4C"/>
    <w:rsid w:val="002B05BA"/>
    <w:rsid w:val="002B2CE2"/>
    <w:rsid w:val="002B365E"/>
    <w:rsid w:val="002B7645"/>
    <w:rsid w:val="002D48FE"/>
    <w:rsid w:val="002E0D0F"/>
    <w:rsid w:val="002E57A5"/>
    <w:rsid w:val="002F5CF9"/>
    <w:rsid w:val="002F6B52"/>
    <w:rsid w:val="0030733D"/>
    <w:rsid w:val="003117EF"/>
    <w:rsid w:val="003136AD"/>
    <w:rsid w:val="00325300"/>
    <w:rsid w:val="00334374"/>
    <w:rsid w:val="0034061B"/>
    <w:rsid w:val="003428CE"/>
    <w:rsid w:val="003443F6"/>
    <w:rsid w:val="0036284E"/>
    <w:rsid w:val="00393007"/>
    <w:rsid w:val="003A6130"/>
    <w:rsid w:val="003B4DDB"/>
    <w:rsid w:val="003D5693"/>
    <w:rsid w:val="003D7885"/>
    <w:rsid w:val="003E222A"/>
    <w:rsid w:val="00400DEE"/>
    <w:rsid w:val="00410756"/>
    <w:rsid w:val="004169DF"/>
    <w:rsid w:val="00417186"/>
    <w:rsid w:val="00425BCB"/>
    <w:rsid w:val="00444AEF"/>
    <w:rsid w:val="00472AD7"/>
    <w:rsid w:val="0048016F"/>
    <w:rsid w:val="004A5285"/>
    <w:rsid w:val="004B197B"/>
    <w:rsid w:val="004B44DF"/>
    <w:rsid w:val="004E0261"/>
    <w:rsid w:val="004F3CCF"/>
    <w:rsid w:val="005160C2"/>
    <w:rsid w:val="0051640B"/>
    <w:rsid w:val="0052611E"/>
    <w:rsid w:val="005266C2"/>
    <w:rsid w:val="00542426"/>
    <w:rsid w:val="0054680C"/>
    <w:rsid w:val="005551E3"/>
    <w:rsid w:val="00561AE7"/>
    <w:rsid w:val="0057201C"/>
    <w:rsid w:val="005954CB"/>
    <w:rsid w:val="005A5B63"/>
    <w:rsid w:val="005B3C5D"/>
    <w:rsid w:val="005C1181"/>
    <w:rsid w:val="005D2749"/>
    <w:rsid w:val="005D7CC3"/>
    <w:rsid w:val="005E7B06"/>
    <w:rsid w:val="00621F31"/>
    <w:rsid w:val="00652ADD"/>
    <w:rsid w:val="00653860"/>
    <w:rsid w:val="00654532"/>
    <w:rsid w:val="0067407B"/>
    <w:rsid w:val="00677103"/>
    <w:rsid w:val="00677593"/>
    <w:rsid w:val="006B5344"/>
    <w:rsid w:val="006F3A0F"/>
    <w:rsid w:val="006F60EE"/>
    <w:rsid w:val="006F6E59"/>
    <w:rsid w:val="00701996"/>
    <w:rsid w:val="00703EBA"/>
    <w:rsid w:val="00734E93"/>
    <w:rsid w:val="007470C2"/>
    <w:rsid w:val="007524E5"/>
    <w:rsid w:val="00761D80"/>
    <w:rsid w:val="0077372F"/>
    <w:rsid w:val="007C3F2D"/>
    <w:rsid w:val="007E1042"/>
    <w:rsid w:val="00824249"/>
    <w:rsid w:val="00834423"/>
    <w:rsid w:val="00846F38"/>
    <w:rsid w:val="00847198"/>
    <w:rsid w:val="00856F76"/>
    <w:rsid w:val="00866294"/>
    <w:rsid w:val="008B5FF1"/>
    <w:rsid w:val="008C0F22"/>
    <w:rsid w:val="008D3096"/>
    <w:rsid w:val="008E4A91"/>
    <w:rsid w:val="008F46A5"/>
    <w:rsid w:val="009351AD"/>
    <w:rsid w:val="00935FCF"/>
    <w:rsid w:val="009363A9"/>
    <w:rsid w:val="0094224B"/>
    <w:rsid w:val="00946326"/>
    <w:rsid w:val="009560FB"/>
    <w:rsid w:val="009567CE"/>
    <w:rsid w:val="00967787"/>
    <w:rsid w:val="009A76E6"/>
    <w:rsid w:val="009C5D5A"/>
    <w:rsid w:val="009D1750"/>
    <w:rsid w:val="009D175A"/>
    <w:rsid w:val="009D3A89"/>
    <w:rsid w:val="009E3AC8"/>
    <w:rsid w:val="009F2C27"/>
    <w:rsid w:val="00A051AB"/>
    <w:rsid w:val="00A24CD5"/>
    <w:rsid w:val="00A303B5"/>
    <w:rsid w:val="00A32513"/>
    <w:rsid w:val="00A36F2E"/>
    <w:rsid w:val="00A55A9E"/>
    <w:rsid w:val="00A628B1"/>
    <w:rsid w:val="00A65EE5"/>
    <w:rsid w:val="00A86AAA"/>
    <w:rsid w:val="00A92D06"/>
    <w:rsid w:val="00A93AD2"/>
    <w:rsid w:val="00AB2BDB"/>
    <w:rsid w:val="00AB7F52"/>
    <w:rsid w:val="00AC05EB"/>
    <w:rsid w:val="00B3134C"/>
    <w:rsid w:val="00B35DB5"/>
    <w:rsid w:val="00B46C45"/>
    <w:rsid w:val="00B52BA0"/>
    <w:rsid w:val="00B55CFA"/>
    <w:rsid w:val="00B62ED2"/>
    <w:rsid w:val="00B70570"/>
    <w:rsid w:val="00B7192B"/>
    <w:rsid w:val="00B76BC0"/>
    <w:rsid w:val="00B8433B"/>
    <w:rsid w:val="00BD34BA"/>
    <w:rsid w:val="00BE21DA"/>
    <w:rsid w:val="00BF59F3"/>
    <w:rsid w:val="00C12445"/>
    <w:rsid w:val="00C17B47"/>
    <w:rsid w:val="00C35512"/>
    <w:rsid w:val="00C3724C"/>
    <w:rsid w:val="00C44A52"/>
    <w:rsid w:val="00C62E78"/>
    <w:rsid w:val="00C77B0C"/>
    <w:rsid w:val="00C81C36"/>
    <w:rsid w:val="00C9145C"/>
    <w:rsid w:val="00CB48A1"/>
    <w:rsid w:val="00CB7BE8"/>
    <w:rsid w:val="00CD4274"/>
    <w:rsid w:val="00CE23E4"/>
    <w:rsid w:val="00CE3CB8"/>
    <w:rsid w:val="00CE3D53"/>
    <w:rsid w:val="00D01515"/>
    <w:rsid w:val="00D15304"/>
    <w:rsid w:val="00D25AB4"/>
    <w:rsid w:val="00D25BF6"/>
    <w:rsid w:val="00D41FC6"/>
    <w:rsid w:val="00D41FF5"/>
    <w:rsid w:val="00D45E51"/>
    <w:rsid w:val="00D52011"/>
    <w:rsid w:val="00D62D8B"/>
    <w:rsid w:val="00D73042"/>
    <w:rsid w:val="00D83A9B"/>
    <w:rsid w:val="00DA5212"/>
    <w:rsid w:val="00DC2161"/>
    <w:rsid w:val="00DC5E26"/>
    <w:rsid w:val="00E16F2A"/>
    <w:rsid w:val="00E2309E"/>
    <w:rsid w:val="00E2393A"/>
    <w:rsid w:val="00E31B0E"/>
    <w:rsid w:val="00E34E99"/>
    <w:rsid w:val="00E357AB"/>
    <w:rsid w:val="00E946D7"/>
    <w:rsid w:val="00EC63F8"/>
    <w:rsid w:val="00ED5F38"/>
    <w:rsid w:val="00F00E3F"/>
    <w:rsid w:val="00F16157"/>
    <w:rsid w:val="00F2124A"/>
    <w:rsid w:val="00F37FCE"/>
    <w:rsid w:val="00F66EA3"/>
    <w:rsid w:val="00F723C7"/>
    <w:rsid w:val="00F80CD2"/>
    <w:rsid w:val="00F860F9"/>
    <w:rsid w:val="00F9065E"/>
    <w:rsid w:val="00FA2136"/>
    <w:rsid w:val="00FA456C"/>
    <w:rsid w:val="00FA7833"/>
    <w:rsid w:val="00FB1C25"/>
    <w:rsid w:val="00FD12EC"/>
    <w:rsid w:val="00FE4BA3"/>
    <w:rsid w:val="00FE5E62"/>
    <w:rsid w:val="00FE7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20CC83"/>
  <w15:docId w15:val="{18535DB0-3F7B-4383-9D9F-FBA1D6BF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F883-1F11-4678-9D5E-9C2FA706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9</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raid</dc:creator>
  <cp:lastModifiedBy>asd vsd</cp:lastModifiedBy>
  <cp:revision>26</cp:revision>
  <cp:lastPrinted>2016-10-24T22:19:00Z</cp:lastPrinted>
  <dcterms:created xsi:type="dcterms:W3CDTF">2018-10-21T14:17:00Z</dcterms:created>
  <dcterms:modified xsi:type="dcterms:W3CDTF">2018-11-05T18:04:00Z</dcterms:modified>
</cp:coreProperties>
</file>