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BF1751" w:rsidRDefault="0045125D" w:rsidP="00B33105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</w:pPr>
      <w:r w:rsidRPr="00B33105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               </w:t>
      </w:r>
      <w:r w:rsidR="00B33105" w:rsidRPr="00BF1751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 xml:space="preserve">Infectious Diseases </w:t>
      </w:r>
    </w:p>
    <w:p w:rsidR="00E0566E" w:rsidRPr="00BF1751" w:rsidRDefault="0045125D" w:rsidP="00BF17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  <w:rtl/>
          <w:lang w:bidi="ar-IQ"/>
        </w:rPr>
      </w:pPr>
      <w:r w:rsidRPr="00BF1751"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</w:rPr>
        <w:t xml:space="preserve">               </w:t>
      </w:r>
      <w:r w:rsidR="00B33105" w:rsidRPr="00BF1751"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</w:rPr>
        <w:t>Urinary Tract Infections</w:t>
      </w:r>
      <w:r w:rsidRPr="00BF1751">
        <w:rPr>
          <w:rFonts w:asciiTheme="majorBidi" w:eastAsia="Times New Roman" w:hAnsiTheme="majorBidi" w:cstheme="majorBidi" w:hint="cs"/>
          <w:b/>
          <w:bCs/>
          <w:color w:val="0000FF"/>
          <w:sz w:val="36"/>
          <w:szCs w:val="36"/>
          <w:rtl/>
          <w:lang w:bidi="ar-IQ"/>
        </w:rPr>
        <w:t xml:space="preserve">   </w:t>
      </w:r>
    </w:p>
    <w:p w:rsidR="0045125D" w:rsidRPr="000746CE" w:rsidRDefault="0045125D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B33105" w:rsidRPr="00B3310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Infections of the urinary tract represent a wide variety of clinical syndromes including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urethritis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cystitis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prostatitis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 urinary tract infection (UTI)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is defined as 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of microorganisms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the urine that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cannot be accounted for by contamination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tract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cystitis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(bladder),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urethritis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(urethra),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prostatitis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(prostate gland),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epididymitis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Upper tract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involve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kidney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are referred to as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not associated with structural or functional abnormalities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that may interfere with the normal flow of urine or the voiding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mechanism.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result of a predisposing lesion of the urinary tract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such as a</w:t>
      </w:r>
      <w:r w:rsidR="00AD74EA">
        <w:rPr>
          <w:rFonts w:asciiTheme="majorBidi" w:hAnsiTheme="majorBidi" w:cstheme="majorBidi"/>
          <w:color w:val="333333"/>
          <w:sz w:val="28"/>
          <w:szCs w:val="28"/>
        </w:rPr>
        <w:t>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abnormality of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urinary tract, stone, indwelling catheter, prostatic hypertrophy, obstruction, or neurologic deficit that interferes with the normal flow of urine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urinary tract defenses.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Recurrent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two or more UTIs occurring within 6 months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or more within 1 year,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characterized by multiple symptomatic episodes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with asymptomatic periods occurring between these episodes.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infections are due to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reinfection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to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caused by a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different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account for the majority of recurrent UTIs.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represents the development of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repeated infections caused by the same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bacteria causing UTIs usually originate from bowel flora of the host. Organisms typically gain entry into the urinary tract via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routes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: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ascending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hematogenous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descending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lymphatic pathways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most common cause of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 UTIs is E.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accounting for more than 80%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90% of community-acquired infections.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Additional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causative organisms are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Staphylococcus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saprophyticus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Klebsiella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pneumoniae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Proteus spp., Pseudomonas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aeruginosa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and Enterococcus spp.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D54F98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urinary pathogens in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 or nosocomial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may include E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which accounts for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than 50% of these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Proteus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spp., K.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pneumoniae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Enterobacter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spp., P.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aeruginosa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staphylococci, and enterococci.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Enterococci represent the second most frequently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isolated organisms in hospitalized patients.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D54F98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UTIs are caused by a single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; however, in patients with stones, indwelling urinary catheters, or chronic renal abscesses,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multiple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organisms may be isolated.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B33105" w:rsidRPr="00B3310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The typical signs and symptoms of urinary tract infections are:</w:t>
      </w:r>
    </w:p>
    <w:p w:rsidR="00CA5C67" w:rsidRDefault="00B33105" w:rsidP="00CA5C67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UTI</w:t>
      </w:r>
      <w:r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: Dysuria, urgency, frequency, nocturia, and </w:t>
      </w:r>
      <w:proofErr w:type="spellStart"/>
      <w:r w:rsidRPr="00C66D1C">
        <w:rPr>
          <w:rFonts w:asciiTheme="majorBidi" w:hAnsiTheme="majorBidi" w:cstheme="majorBidi"/>
          <w:color w:val="333333"/>
          <w:sz w:val="28"/>
          <w:szCs w:val="28"/>
        </w:rPr>
        <w:t>suprapubic</w:t>
      </w:r>
      <w:proofErr w:type="spellEnd"/>
      <w:r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 heaviness, </w:t>
      </w:r>
      <w:r w:rsidR="00CA5C67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Pr="00C66D1C">
        <w:rPr>
          <w:rFonts w:asciiTheme="majorBidi" w:hAnsiTheme="majorBidi" w:cstheme="majorBidi"/>
          <w:color w:val="333333"/>
          <w:sz w:val="28"/>
          <w:szCs w:val="28"/>
        </w:rPr>
        <w:t>gross hematuria.</w:t>
      </w:r>
    </w:p>
    <w:p w:rsidR="000746CE" w:rsidRPr="00EF1B2D" w:rsidRDefault="00B33105" w:rsidP="00CA5C67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Upper UTI</w:t>
      </w:r>
      <w:r w:rsidRPr="00B33105">
        <w:rPr>
          <w:rFonts w:asciiTheme="majorBidi" w:hAnsiTheme="majorBidi" w:cstheme="majorBidi"/>
          <w:color w:val="333333"/>
          <w:sz w:val="28"/>
          <w:szCs w:val="28"/>
        </w:rPr>
        <w:t>: Flank pain, fever, nausea, vomiting, malaise</w:t>
      </w:r>
      <w:r w:rsidR="00CA5C67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CA5C67"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CA5C67" w:rsidRPr="00EF1B2D">
        <w:rPr>
          <w:rFonts w:asciiTheme="majorBidi" w:hAnsiTheme="majorBidi" w:cstheme="majorBidi"/>
          <w:b/>
          <w:bCs/>
          <w:color w:val="333333"/>
          <w:sz w:val="28"/>
          <w:szCs w:val="28"/>
        </w:rPr>
        <w:t>costovertebral</w:t>
      </w:r>
      <w:proofErr w:type="spellEnd"/>
      <w:r w:rsidR="00CA5C67" w:rsidRPr="00EF1B2D">
        <w:rPr>
          <w:rFonts w:asciiTheme="majorBidi" w:hAnsiTheme="majorBidi" w:cstheme="majorBidi"/>
          <w:color w:val="333333"/>
          <w:sz w:val="28"/>
          <w:szCs w:val="28"/>
        </w:rPr>
        <w:t xml:space="preserve"> tenderness</w:t>
      </w:r>
      <w:r w:rsidRPr="00EF1B2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A5C67" w:rsidRPr="00EF1B2D" w:rsidRDefault="00CA5C67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A5C67" w:rsidRPr="00CA5C67" w:rsidRDefault="00CA5C67" w:rsidP="00EF1B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EF1B2D">
        <w:rPr>
          <w:rFonts w:asciiTheme="majorBidi" w:hAnsiTheme="majorBidi" w:cstheme="majorBidi"/>
          <w:b/>
          <w:bCs/>
          <w:color w:val="333333"/>
          <w:sz w:val="28"/>
          <w:szCs w:val="28"/>
        </w:rPr>
        <w:t>NOTE</w:t>
      </w:r>
      <w:r w:rsidRPr="00CA5C67">
        <w:rPr>
          <w:rFonts w:asciiTheme="majorBidi" w:hAnsiTheme="majorBidi" w:cstheme="majorBidi"/>
          <w:color w:val="333333"/>
          <w:sz w:val="28"/>
          <w:szCs w:val="28"/>
        </w:rPr>
        <w:t>: The handbook put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CA5C67">
        <w:rPr>
          <w:rFonts w:asciiTheme="majorBidi" w:hAnsiTheme="majorBidi" w:cstheme="majorBidi"/>
          <w:color w:val="333333"/>
          <w:sz w:val="28"/>
          <w:szCs w:val="28"/>
        </w:rPr>
        <w:t>costovertebral</w:t>
      </w:r>
      <w:proofErr w:type="spellEnd"/>
      <w:r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tenderness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with the lower UTI while the text put it with the Upper UTI (which is more</w:t>
      </w:r>
      <w:r w:rsidR="00EF1B2D">
        <w:rPr>
          <w:rFonts w:asciiTheme="majorBidi" w:hAnsiTheme="majorBidi" w:cstheme="majorBidi"/>
          <w:color w:val="333333"/>
          <w:sz w:val="28"/>
          <w:szCs w:val="28"/>
        </w:rPr>
        <w:t xml:space="preserve"> accurate)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CA5C6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A5C67" w:rsidRPr="00EF1B2D" w:rsidRDefault="00CA5C67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alone are unreliable for the diagnosis of bacterial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The key to the diagnosis of a UTI is the ability to demonstrate significant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numbers of microorganisms present in urine specimen.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patients frequently do not experience specific urinary symptoms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but they will present with altered mental status, change in eating habits,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gastrointestinal (GI) symptoms.</w:t>
      </w:r>
    </w:p>
    <w:p w:rsidR="006F712B" w:rsidRPr="00E00C45" w:rsidRDefault="00A55F35" w:rsidP="00A55F35">
      <w:pPr>
        <w:tabs>
          <w:tab w:val="left" w:pos="1215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16"/>
          <w:szCs w:val="16"/>
        </w:rPr>
        <w:tab/>
      </w:r>
    </w:p>
    <w:p w:rsidR="006F712B" w:rsidRPr="00B33105" w:rsidRDefault="00CA5C67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B57B5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reliable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method of diagnosing UTIs is by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quantitative urine culture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405882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B57B54" w:rsidRDefault="00B33105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7B54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</w:p>
    <w:p w:rsidR="00B33105" w:rsidRPr="00B33105" w:rsidRDefault="00B57B54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Eradicate the invading organisms, prevent or treat systemic consequences of infection, prevent recurrence of infection, and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decrease the potential for collateral damage with excessively broad antimicrobial therapy.</w:t>
      </w:r>
    </w:p>
    <w:p w:rsidR="006F712B" w:rsidRPr="00E00C45" w:rsidRDefault="006F712B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712B" w:rsidRDefault="00B57B54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initial selection of an antimicrobial agent for the treatment of UTI is primarily based on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severity of the presenting signs and symptoms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the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site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of infection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whether the infection is determined to be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6F712B" w:rsidRPr="00E00C4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B33105" w:rsidRDefault="00B57B54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Other considerations include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antibiotic</w:t>
      </w:r>
      <w:r w:rsidR="006F712B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susceptibility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side-effect potential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cost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current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exposure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the comparative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inconvenience of different therapies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05882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05882" w:rsidRPr="00E00C45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B33105" w:rsidRPr="00B33105" w:rsidRDefault="00B57B54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Eradication of bacteria from the urinary tract is directly related to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sensitivity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achievable concentration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antimicrobial agent in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urine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57B54" w:rsidRPr="00E00C45" w:rsidRDefault="00B57B54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E00C45" w:rsidRDefault="00AD74EA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Most E. coli remain susceptible to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sulfamethoxazole, although resistance is increasing. In light of rising resistance and in order</w:t>
      </w:r>
      <w:r w:rsidR="005D3CE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to decrease the overuse of broad-spectrum antimicrobials,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agents such as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nitrofurantoin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are considered first-line</w:t>
      </w:r>
      <w:r w:rsidR="005D3CE3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treatments along with trimethoprim</w:t>
      </w:r>
      <w:r w:rsidR="00B33105" w:rsidRPr="00E00C45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in acute uncomplicated cystitis.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AD74EA" w:rsidP="00E00C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presents an overview of various therapeutic options for outpatient therapy for UTI.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describes empiric treatment regimens for specific clinical situations</w:t>
      </w:r>
      <w:r w:rsidR="00B33105">
        <w:rPr>
          <w:rFonts w:ascii="f1aa7xq8-cjx-db0-289fgnifoae" w:cs="f1aa7xq8-cjx-db0-289fgnifoae"/>
          <w:color w:val="333333"/>
          <w:sz w:val="18"/>
          <w:szCs w:val="1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D74EA" w:rsidRDefault="00AD74EA" w:rsidP="00E00C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CA5C67" w:rsidRDefault="00CA5C67" w:rsidP="00CA5C6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CA5C67" w:rsidRDefault="00CA5C67" w:rsidP="00CA5C6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CA5C67" w:rsidRDefault="00CA5C67" w:rsidP="00CA5C6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CA5C67" w:rsidRDefault="00CA5C67" w:rsidP="00CA5C6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5D3CE3" w:rsidRDefault="005D3CE3" w:rsidP="00AD74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bookmarkStart w:id="0" w:name="_GoBack"/>
      <w:bookmarkEnd w:id="0"/>
      <w:r w:rsidRPr="005D3CE3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1</w:t>
      </w:r>
      <w:r w:rsid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Overview of Outpatient Antimicrobial Therapy for Lower Tract Infections in Adults</w:t>
      </w:r>
    </w:p>
    <w:p w:rsidR="00E00C45" w:rsidRDefault="00E00C45" w:rsidP="00E00C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55F35" w:rsidRDefault="00A55F35" w:rsidP="00A55F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77983BB" wp14:editId="1743D86C">
            <wp:extent cx="6619875" cy="56572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P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 xml:space="preserve">Dosing intervals for normal renal function.  </w:t>
      </w: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DS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 xml:space="preserve">, double strength; </w:t>
      </w: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SS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>, single strength.</w:t>
      </w:r>
    </w:p>
    <w:p w:rsidR="00E00C45" w:rsidRDefault="00E00C45" w:rsidP="00E00C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D3CE3" w:rsidRPr="005D3CE3" w:rsidRDefault="005D3CE3" w:rsidP="00E00C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5D3CE3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2: Evidence-Based Empirical Treatment of UTIs and Prostatitis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D347FB9" wp14:editId="6E6DC97B">
            <wp:extent cx="6452006" cy="24034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006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471C48" wp14:editId="5054D6AB">
            <wp:extent cx="6590995" cy="288218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8429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8210141" wp14:editId="1AE4ADFA">
            <wp:extent cx="6561734" cy="109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173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FB5BD7F" wp14:editId="77A9D47E">
            <wp:extent cx="6590995" cy="848564"/>
            <wp:effectExtent l="0" t="0" r="63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4207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Acute Uncomplicated Cystitis</w:t>
      </w:r>
    </w:p>
    <w:p w:rsidR="005D3CE3" w:rsidRDefault="00EB5A98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infections are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predominantly caused by E.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antimicrobial therapy should be directed against this organism initially. 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E00C45" w:rsidRDefault="00CA5C67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BA4C3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Short-course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therapy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(3-day therapy)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with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 or a fluoroquinolone (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ciprofloxacin or levofloxacin, but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not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moxifloxacin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 superior to single-dose therapy for uncomplicated infection.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CA5C67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BA4C3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reserved for patients with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suspected or possible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 due to the collateral damage risk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Instead, a 3-day course of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sulfamethoxazole, a 5-day course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nitrofurantoin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or a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one-time dose of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considered as first-line therapy.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D74EA" w:rsidRDefault="00CA5C67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BA4C3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In areas where there is more than 20% resistance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E. coli to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nitrofurantoin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 utilized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D74EA" w:rsidRDefault="00AD74EA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B33105" w:rsidRPr="006F712B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Complicated Urinary Tract Infections</w:t>
      </w:r>
    </w:p>
    <w:p w:rsidR="00B33105" w:rsidRPr="006F712B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Acute Pyelonephritis</w:t>
      </w: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presentation of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high-grade fever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(&gt;38.3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°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C) and severe flank pain should be treated as acute pyelonephritis, and aggressive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management is warranted.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EB5A98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Severely ill p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atients with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h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ospitalized and IV drugs administered initially.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Milder cases may be</w:t>
      </w:r>
      <w:r w:rsidR="00AC4C76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managed with oral antibiotics in an outpatient setting.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At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time of presentation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Gram stain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of the urine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performed, along with urinalysis, culture, and sensitivities.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mild to moderately symptomatic patient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for whom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therapy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is considered, an effective agent should be administered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7</w:t>
      </w:r>
      <w:r w:rsidR="00B33105" w:rsidRPr="00EB5A9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depending on the agent used.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(ciprofloxacin or levofloxacin)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orally for 7</w:t>
      </w:r>
      <w:r w:rsidR="00B33105" w:rsidRPr="00EB5A9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10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first-line choice in mild-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tomoderate</w:t>
      </w:r>
      <w:proofErr w:type="spellEnd"/>
      <w:r w:rsidR="00AC4C76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Other options include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sulfamethoxazole for 14 days.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a Gram stain reveals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gram-positive 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cocci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Streptococcus 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faecalis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should be considered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and treatment directed against this pathogen (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ampicillin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seriously ill patient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the traditional initial therapy is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an IV fluoroquinolone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an aminoglycoside with or without ampicillin, or an extended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spectrum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cephalosporin with or without an aminoglycoside.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the patient has been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hospitalized in the last 6 months, has a urinary catheter, or is in a nursing home,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 possibility of P. </w:t>
      </w:r>
      <w:proofErr w:type="spellStart"/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aeruginosa</w:t>
      </w:r>
      <w:proofErr w:type="spellEnd"/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enterococci infection, as well as multiple-resistant organisms, should be considered.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this setting,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ceftazidime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ticarcillin</w:t>
      </w:r>
      <w:proofErr w:type="spellEnd"/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clavulanic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acid,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piperacillin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aztreonam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meropenem, or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imipenem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in combination with an aminoglycoside, is recommended. 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Follow-up urine cultures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obtained 2 weeks after the completion of therapy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to ensure a satisfactory response and to detect possible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relapse.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Urinary Tract Infections in Men</w:t>
      </w: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in men requires prolonged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urine culture should be obtained before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because the cause of infection in men is not as predictable as in women.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gram-negative bacteria are presumed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or a fluoroquinolone is a preferred agent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Initial therapy is for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14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days.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For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recurrent infections in men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cure rates are much higher with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 6-week regimen of trimethoprim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AC4C76" w:rsidRDefault="00AC4C76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C4C76">
        <w:rPr>
          <w:rFonts w:asciiTheme="majorBidi" w:hAnsiTheme="majorBidi" w:cstheme="majorBidi"/>
          <w:b/>
          <w:bCs/>
          <w:color w:val="0000FF"/>
          <w:sz w:val="32"/>
          <w:szCs w:val="32"/>
        </w:rPr>
        <w:t>Recurrent Infections</w:t>
      </w: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Recurrent episodes of UTI (reinfections and relapses)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account for a significant portion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all UTIs.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patients are most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commonly women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can be divided into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two groups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: those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fewer than two or three episodes per year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those who develop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frequent infections.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infrequent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fewer than three infections per year),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each episode should be treated as a separately occurring infection.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Short-course therapy should be used in symptomatic female patients with lower tract infection.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who have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 symptomatic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prophylactic antimicrobial therapy may be instituted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Therapy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generally given for 6 months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with urine cultures followed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monthly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CA5C67" w:rsidRDefault="00474D89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A5C67"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>In</w:t>
      </w:r>
      <w:r w:rsidR="00CA5C6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EE1D0B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females 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who experience 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reinfections in association with sexual activity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voiding after intercourse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may help prevent infection. Also,</w:t>
      </w:r>
      <w:r w:rsidR="00AC4C76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self-administered, single-dose prophylactic therapy with trimethoprim</w:t>
      </w:r>
      <w:r w:rsidR="00B33105" w:rsidRPr="00CA5C67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taken after intercourse significantly reduces the</w:t>
      </w:r>
      <w:r w:rsidR="00AC4C76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>incidence of recurrent infection in these patients.</w:t>
      </w:r>
    </w:p>
    <w:p w:rsidR="00AC4C76" w:rsidRPr="00CA5C67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A5C67"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CA5C67">
        <w:rPr>
          <w:rFonts w:asciiTheme="majorBidi" w:hAnsiTheme="majorBidi" w:cstheme="majorBidi"/>
          <w:color w:val="333333"/>
          <w:sz w:val="28"/>
          <w:szCs w:val="28"/>
        </w:rPr>
        <w:t>F</w:t>
      </w:r>
      <w:r w:rsidR="00EE1D0B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emales 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who 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 after short-course therapy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CA5C67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receive a 2-week course</w:t>
      </w:r>
      <w:r w:rsidR="00B33105" w:rsidRPr="00CA5C67">
        <w:rPr>
          <w:rFonts w:asciiTheme="majorBidi" w:hAnsiTheme="majorBidi" w:cstheme="majorBidi"/>
          <w:color w:val="333333"/>
          <w:sz w:val="28"/>
          <w:szCs w:val="28"/>
        </w:rPr>
        <w:t xml:space="preserve"> of therapy.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who relapse after 2 weeks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therapy should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be c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ontinued for another 2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4 weeks.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 occurs after 6 weeks of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urologic examination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performed, and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for 6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months or even longer may be considered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6F712B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Special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conditions</w:t>
      </w:r>
    </w:p>
    <w:p w:rsidR="00B33105" w:rsidRPr="006F712B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Urinary Tract Infection in Pregnancy</w:t>
      </w:r>
    </w:p>
    <w:p w:rsidR="0080600A" w:rsidRDefault="00A528FB" w:rsidP="00CA5C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</w:t>
      </w:r>
      <w:r w:rsidR="00EE1D0B" w:rsidRPr="00CA5C67">
        <w:rPr>
          <w:rFonts w:asciiTheme="majorBidi" w:hAnsiTheme="majorBidi" w:cstheme="majorBidi"/>
          <w:color w:val="333333"/>
          <w:sz w:val="28"/>
          <w:szCs w:val="28"/>
        </w:rPr>
        <w:t>females</w:t>
      </w:r>
      <w:r w:rsidR="00EE1D0B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with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significant bacteriuria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or asymptomatic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is recommended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to avoid possible complications during the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pregnancy. </w:t>
      </w:r>
    </w:p>
    <w:p w:rsidR="0080600A" w:rsidRPr="00E00C45" w:rsidRDefault="0080600A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A528FB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Therapy should consist of an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 with a relatively low adverse-effect potential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(cephalexin, amoxicillin, or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amoxicillin/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clavulanate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 administered for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0600A" w:rsidRPr="00E00C45" w:rsidRDefault="0080600A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712B" w:rsidRDefault="00A528FB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Tetracyclines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 of teratogenic effects and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sulfonamides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administered during the third trimester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the possible development of kernicterus and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hyperbilirubinemia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Also,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 should not be given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 of their potential to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inhibit cartilage and b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>one development in the newborn.</w:t>
      </w:r>
    </w:p>
    <w:p w:rsidR="006F712B" w:rsidRPr="00E00C4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876F56" w:rsidRDefault="00B33105" w:rsidP="00876F56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Catheterized Patients</w:t>
      </w:r>
    </w:p>
    <w:p w:rsidR="00B33105" w:rsidRPr="00A528FB" w:rsidRDefault="00A528FB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When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bacteriuria occurs in asymptomatic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short-term catheterized patients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(&lt;30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), the use of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antibiotic therapy should be withheld</w:t>
      </w:r>
      <w:r w:rsidR="0090541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and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catheter removed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as soon as possible. </w:t>
      </w:r>
      <w:r w:rsidR="00AD74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the patient becomes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catheter should again be removed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as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described for complicated infections should be started.</w:t>
      </w:r>
    </w:p>
    <w:p w:rsidR="00905419" w:rsidRPr="00E00C45" w:rsidRDefault="00905419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AD74EA" w:rsidP="009054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A528F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use of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systemic antibiotics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patients with short-term catheterization reduces the incidence of infection over the first 4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7 days.</w:t>
      </w:r>
    </w:p>
    <w:p w:rsidR="00905419" w:rsidRPr="00E00C45" w:rsidRDefault="00905419" w:rsidP="009054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AD74EA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A528F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catheterized patients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however, antibiotics only postpone the development of bacteriuria and lead to emergence of resistant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organisms.</w:t>
      </w:r>
    </w:p>
    <w:p w:rsidR="00B527DA" w:rsidRPr="00E00C45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D0B" w:rsidRDefault="00B527DA" w:rsidP="00EE1D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EE1D0B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  <w:r w:rsidR="00AD74EA" w:rsidRPr="00EE1D0B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</w:p>
    <w:p w:rsidR="00130189" w:rsidRPr="00EE1D0B" w:rsidRDefault="00B527DA" w:rsidP="00EE1D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  <w:r w:rsidR="00AD74EA" w:rsidRP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EE1D0B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 w:rsidRP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</w:t>
      </w:r>
      <w:r w:rsid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EE1D0B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130189" w:rsidRPr="00EE1D0B" w:rsidSect="0045125D">
      <w:footerReference w:type="default" r:id="rId14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8F" w:rsidRDefault="00B8458F" w:rsidP="009C79FE">
      <w:pPr>
        <w:spacing w:after="0" w:line="240" w:lineRule="auto"/>
      </w:pPr>
      <w:r>
        <w:separator/>
      </w:r>
    </w:p>
  </w:endnote>
  <w:endnote w:type="continuationSeparator" w:id="0">
    <w:p w:rsidR="00B8458F" w:rsidRDefault="00B8458F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aa7xq8-cjx-db0-289fgnifoa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2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8F" w:rsidRDefault="00B8458F" w:rsidP="009C79FE">
      <w:pPr>
        <w:spacing w:after="0" w:line="240" w:lineRule="auto"/>
      </w:pPr>
      <w:r>
        <w:separator/>
      </w:r>
    </w:p>
  </w:footnote>
  <w:footnote w:type="continuationSeparator" w:id="0">
    <w:p w:rsidR="00B8458F" w:rsidRDefault="00B8458F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2CC3"/>
    <w:multiLevelType w:val="hybridMultilevel"/>
    <w:tmpl w:val="C590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6288E"/>
    <w:rsid w:val="000746CE"/>
    <w:rsid w:val="00085EC1"/>
    <w:rsid w:val="000A39DD"/>
    <w:rsid w:val="000D6AAF"/>
    <w:rsid w:val="000F5D8E"/>
    <w:rsid w:val="00126BAA"/>
    <w:rsid w:val="00130189"/>
    <w:rsid w:val="001369C1"/>
    <w:rsid w:val="001467B2"/>
    <w:rsid w:val="0016335E"/>
    <w:rsid w:val="0018108D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A56DF"/>
    <w:rsid w:val="002D00BA"/>
    <w:rsid w:val="002F42C5"/>
    <w:rsid w:val="00307E17"/>
    <w:rsid w:val="00324617"/>
    <w:rsid w:val="00324E72"/>
    <w:rsid w:val="003310D9"/>
    <w:rsid w:val="00337A94"/>
    <w:rsid w:val="00347D77"/>
    <w:rsid w:val="003572AB"/>
    <w:rsid w:val="0038178E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3421E"/>
    <w:rsid w:val="0045071B"/>
    <w:rsid w:val="0045125D"/>
    <w:rsid w:val="0046709D"/>
    <w:rsid w:val="004722A3"/>
    <w:rsid w:val="00474D89"/>
    <w:rsid w:val="004752B9"/>
    <w:rsid w:val="0048401C"/>
    <w:rsid w:val="00487060"/>
    <w:rsid w:val="004A73A6"/>
    <w:rsid w:val="004B2945"/>
    <w:rsid w:val="004B6F1E"/>
    <w:rsid w:val="004E1DCC"/>
    <w:rsid w:val="00516926"/>
    <w:rsid w:val="005627C5"/>
    <w:rsid w:val="00583888"/>
    <w:rsid w:val="005C3F80"/>
    <w:rsid w:val="005D1A07"/>
    <w:rsid w:val="005D3CE3"/>
    <w:rsid w:val="005D3E7B"/>
    <w:rsid w:val="0063410E"/>
    <w:rsid w:val="0065062A"/>
    <w:rsid w:val="00653546"/>
    <w:rsid w:val="00655FED"/>
    <w:rsid w:val="00660CED"/>
    <w:rsid w:val="00690A20"/>
    <w:rsid w:val="006A2FFE"/>
    <w:rsid w:val="006D0591"/>
    <w:rsid w:val="006F712B"/>
    <w:rsid w:val="00701BAE"/>
    <w:rsid w:val="00721505"/>
    <w:rsid w:val="00733346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0600A"/>
    <w:rsid w:val="00876F56"/>
    <w:rsid w:val="008B4BC1"/>
    <w:rsid w:val="008D2536"/>
    <w:rsid w:val="008D5E15"/>
    <w:rsid w:val="008D7966"/>
    <w:rsid w:val="008E28D7"/>
    <w:rsid w:val="00905419"/>
    <w:rsid w:val="0092600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28FB"/>
    <w:rsid w:val="00A532FE"/>
    <w:rsid w:val="00A55F35"/>
    <w:rsid w:val="00A7600B"/>
    <w:rsid w:val="00A8009A"/>
    <w:rsid w:val="00A83FB6"/>
    <w:rsid w:val="00A966DA"/>
    <w:rsid w:val="00A969AE"/>
    <w:rsid w:val="00AB66BE"/>
    <w:rsid w:val="00AC4C76"/>
    <w:rsid w:val="00AD10F0"/>
    <w:rsid w:val="00AD3BD4"/>
    <w:rsid w:val="00AD74EA"/>
    <w:rsid w:val="00AD761C"/>
    <w:rsid w:val="00AE1E84"/>
    <w:rsid w:val="00AF560B"/>
    <w:rsid w:val="00B17CB0"/>
    <w:rsid w:val="00B33105"/>
    <w:rsid w:val="00B503F7"/>
    <w:rsid w:val="00B527DA"/>
    <w:rsid w:val="00B57B54"/>
    <w:rsid w:val="00B75789"/>
    <w:rsid w:val="00B80CB3"/>
    <w:rsid w:val="00B834B0"/>
    <w:rsid w:val="00B8458F"/>
    <w:rsid w:val="00B94318"/>
    <w:rsid w:val="00BA4C30"/>
    <w:rsid w:val="00BB79B1"/>
    <w:rsid w:val="00BD69C4"/>
    <w:rsid w:val="00BE6797"/>
    <w:rsid w:val="00BF062B"/>
    <w:rsid w:val="00BF1751"/>
    <w:rsid w:val="00C2374F"/>
    <w:rsid w:val="00C3347D"/>
    <w:rsid w:val="00C35779"/>
    <w:rsid w:val="00C66D1C"/>
    <w:rsid w:val="00C75F21"/>
    <w:rsid w:val="00CA5C67"/>
    <w:rsid w:val="00CB0602"/>
    <w:rsid w:val="00CD0420"/>
    <w:rsid w:val="00D06001"/>
    <w:rsid w:val="00D06DBA"/>
    <w:rsid w:val="00D16FD5"/>
    <w:rsid w:val="00D35FDB"/>
    <w:rsid w:val="00D4331A"/>
    <w:rsid w:val="00D54F98"/>
    <w:rsid w:val="00D81164"/>
    <w:rsid w:val="00D85713"/>
    <w:rsid w:val="00DA6BB8"/>
    <w:rsid w:val="00DD24DE"/>
    <w:rsid w:val="00DD342A"/>
    <w:rsid w:val="00DD3B5C"/>
    <w:rsid w:val="00DD3E17"/>
    <w:rsid w:val="00DD4C24"/>
    <w:rsid w:val="00E00C45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B5A98"/>
    <w:rsid w:val="00EE1D0B"/>
    <w:rsid w:val="00EF1B2D"/>
    <w:rsid w:val="00EF71B5"/>
    <w:rsid w:val="00F00195"/>
    <w:rsid w:val="00F0769C"/>
    <w:rsid w:val="00F27D50"/>
    <w:rsid w:val="00F51847"/>
    <w:rsid w:val="00F73EC3"/>
    <w:rsid w:val="00FA156D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1A73-D6CA-42C1-AFC4-F0346E0D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54</cp:revision>
  <cp:lastPrinted>2023-05-01T08:55:00Z</cp:lastPrinted>
  <dcterms:created xsi:type="dcterms:W3CDTF">2020-05-04T12:27:00Z</dcterms:created>
  <dcterms:modified xsi:type="dcterms:W3CDTF">2023-08-13T07:40:00Z</dcterms:modified>
</cp:coreProperties>
</file>